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C9F6" w14:textId="77777777" w:rsidR="003C4D63" w:rsidRDefault="00000000">
      <w:pPr>
        <w:spacing w:before="4" w:line="160" w:lineRule="exact"/>
        <w:rPr>
          <w:sz w:val="17"/>
          <w:szCs w:val="17"/>
        </w:rPr>
      </w:pPr>
      <w:r>
        <w:pict w14:anchorId="163B0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70.3pt;margin-top:49.7pt;width:51pt;height:51pt;z-index:-251658240;mso-position-horizontal-relative:page;mso-position-vertical-relative:page">
            <v:imagedata r:id="rId7" o:title=""/>
            <w10:wrap anchorx="page" anchory="page"/>
          </v:shape>
        </w:pict>
      </w:r>
    </w:p>
    <w:p w14:paraId="46C09F6F" w14:textId="77777777" w:rsidR="003C4D63" w:rsidRDefault="00000000">
      <w:pPr>
        <w:spacing w:line="220" w:lineRule="exact"/>
        <w:ind w:left="7607" w:right="119" w:hanging="78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Vo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02,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o.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02,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3"/>
        </w:rPr>
        <w:t>M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w w:val="99"/>
        </w:rPr>
        <w:t>2</w:t>
      </w:r>
      <w:r>
        <w:rPr>
          <w:rFonts w:ascii="Cambria" w:eastAsia="Cambria" w:hAnsi="Cambria" w:cs="Cambria"/>
          <w:spacing w:val="1"/>
          <w:w w:val="99"/>
        </w:rPr>
        <w:t>0</w:t>
      </w:r>
      <w:r>
        <w:rPr>
          <w:rFonts w:ascii="Cambria" w:eastAsia="Cambria" w:hAnsi="Cambria" w:cs="Cambria"/>
          <w:w w:val="99"/>
        </w:rPr>
        <w:t xml:space="preserve">24 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-</w:t>
      </w:r>
      <w:r>
        <w:rPr>
          <w:rFonts w:ascii="Cambria" w:eastAsia="Cambria" w:hAnsi="Cambria" w:cs="Cambria"/>
        </w:rPr>
        <w:t>ISSN: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w w:val="99"/>
        </w:rPr>
        <w:t>2</w:t>
      </w:r>
      <w:r>
        <w:rPr>
          <w:rFonts w:ascii="Cambria" w:eastAsia="Cambria" w:hAnsi="Cambria" w:cs="Cambria"/>
          <w:spacing w:val="2"/>
          <w:w w:val="99"/>
        </w:rPr>
        <w:t>9</w:t>
      </w:r>
      <w:r>
        <w:rPr>
          <w:rFonts w:ascii="Cambria" w:eastAsia="Cambria" w:hAnsi="Cambria" w:cs="Cambria"/>
          <w:w w:val="99"/>
        </w:rPr>
        <w:t>88</w:t>
      </w:r>
      <w:r>
        <w:rPr>
          <w:rFonts w:ascii="Cambria" w:eastAsia="Cambria" w:hAnsi="Cambria" w:cs="Cambria"/>
          <w:spacing w:val="1"/>
          <w:w w:val="99"/>
        </w:rPr>
        <w:t>-</w:t>
      </w:r>
      <w:r>
        <w:rPr>
          <w:rFonts w:ascii="Cambria" w:eastAsia="Cambria" w:hAnsi="Cambria" w:cs="Cambria"/>
          <w:w w:val="99"/>
        </w:rPr>
        <w:t>5655</w:t>
      </w:r>
    </w:p>
    <w:p w14:paraId="66B14096" w14:textId="77777777" w:rsidR="003C4D63" w:rsidRDefault="00000000">
      <w:pPr>
        <w:spacing w:line="220" w:lineRule="exact"/>
        <w:ind w:right="119"/>
        <w:jc w:val="right"/>
        <w:rPr>
          <w:rFonts w:ascii="Cambria" w:eastAsia="Cambria" w:hAnsi="Cambria" w:cs="Cambria"/>
        </w:rPr>
      </w:pPr>
      <w:r>
        <w:pict w14:anchorId="71C83201">
          <v:group id="_x0000_s2050" style="position:absolute;left:0;text-align:left;margin-left:63pt;margin-top:18.15pt;width:461.5pt;height:4.55pt;z-index:-251659264;mso-position-horizontal-relative:page" coordorigin="1260,363" coordsize="9230,91">
            <v:shape id="_x0000_s2051" style="position:absolute;left:1260;top:363;width:9230;height:91" coordorigin="1260,363" coordsize="9230,91" path="m1260,454r9230,l10490,363r-9230,l1260,454xe" fillcolor="#005725" stroked="f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spacing w:val="-1"/>
          <w:position w:val="-1"/>
        </w:rPr>
        <w:t>W</w:t>
      </w:r>
      <w:r>
        <w:rPr>
          <w:rFonts w:ascii="Cambria" w:eastAsia="Cambria" w:hAnsi="Cambria" w:cs="Cambria"/>
          <w:spacing w:val="1"/>
          <w:position w:val="-1"/>
        </w:rPr>
        <w:t>e</w:t>
      </w:r>
      <w:r>
        <w:rPr>
          <w:rFonts w:ascii="Cambria" w:eastAsia="Cambria" w:hAnsi="Cambria" w:cs="Cambria"/>
          <w:spacing w:val="-1"/>
          <w:position w:val="-1"/>
        </w:rPr>
        <w:t>b</w:t>
      </w:r>
      <w:r>
        <w:rPr>
          <w:rFonts w:ascii="Cambria" w:eastAsia="Cambria" w:hAnsi="Cambria" w:cs="Cambria"/>
          <w:spacing w:val="1"/>
          <w:position w:val="-1"/>
        </w:rPr>
        <w:t>s</w:t>
      </w:r>
      <w:r>
        <w:rPr>
          <w:rFonts w:ascii="Cambria" w:eastAsia="Cambria" w:hAnsi="Cambria" w:cs="Cambria"/>
          <w:position w:val="-1"/>
        </w:rPr>
        <w:t>i</w:t>
      </w:r>
      <w:r>
        <w:rPr>
          <w:rFonts w:ascii="Cambria" w:eastAsia="Cambria" w:hAnsi="Cambria" w:cs="Cambria"/>
          <w:spacing w:val="2"/>
          <w:position w:val="-1"/>
        </w:rPr>
        <w:t>t</w:t>
      </w:r>
      <w:r>
        <w:rPr>
          <w:rFonts w:ascii="Cambria" w:eastAsia="Cambria" w:hAnsi="Cambria" w:cs="Cambria"/>
          <w:spacing w:val="-1"/>
          <w:position w:val="-1"/>
        </w:rPr>
        <w:t>e</w:t>
      </w:r>
      <w:r>
        <w:rPr>
          <w:rFonts w:ascii="Cambria" w:eastAsia="Cambria" w:hAnsi="Cambria" w:cs="Cambria"/>
          <w:position w:val="-1"/>
        </w:rPr>
        <w:t>:</w:t>
      </w:r>
      <w:r>
        <w:rPr>
          <w:rFonts w:ascii="Cambria" w:eastAsia="Cambria" w:hAnsi="Cambria" w:cs="Cambria"/>
          <w:spacing w:val="-7"/>
          <w:position w:val="-1"/>
        </w:rPr>
        <w:t xml:space="preserve"> </w:t>
      </w:r>
      <w:hyperlink r:id="rId8"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h</w:t>
        </w:r>
        <w:r>
          <w:rPr>
            <w:rFonts w:ascii="Cambria" w:eastAsia="Cambria" w:hAnsi="Cambria" w:cs="Cambria"/>
            <w:color w:val="0000FF"/>
            <w:spacing w:val="3"/>
            <w:w w:val="99"/>
            <w:position w:val="-1"/>
            <w:u w:val="single" w:color="0000FF"/>
          </w:rPr>
          <w:t>t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tp:/</w:t>
        </w:r>
        <w:r>
          <w:rPr>
            <w:rFonts w:ascii="Cambria" w:eastAsia="Cambria" w:hAnsi="Cambria" w:cs="Cambria"/>
            <w:color w:val="0000FF"/>
            <w:spacing w:val="1"/>
            <w:w w:val="99"/>
            <w:position w:val="-1"/>
            <w:u w:val="single" w:color="0000FF"/>
          </w:rPr>
          <w:t>/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jo</w:t>
        </w:r>
        <w:r>
          <w:rPr>
            <w:rFonts w:ascii="Cambria" w:eastAsia="Cambria" w:hAnsi="Cambria" w:cs="Cambria"/>
            <w:color w:val="0000FF"/>
            <w:spacing w:val="2"/>
            <w:w w:val="99"/>
            <w:position w:val="-1"/>
            <w:u w:val="single" w:color="0000FF"/>
          </w:rPr>
          <w:t>u</w:t>
        </w:r>
        <w:r>
          <w:rPr>
            <w:rFonts w:ascii="Cambria" w:eastAsia="Cambria" w:hAnsi="Cambria" w:cs="Cambria"/>
            <w:color w:val="0000FF"/>
            <w:spacing w:val="-1"/>
            <w:w w:val="99"/>
            <w:position w:val="-1"/>
            <w:u w:val="single" w:color="0000FF"/>
          </w:rPr>
          <w:t>rn</w:t>
        </w:r>
        <w:r>
          <w:rPr>
            <w:rFonts w:ascii="Cambria" w:eastAsia="Cambria" w:hAnsi="Cambria" w:cs="Cambria"/>
            <w:color w:val="0000FF"/>
            <w:spacing w:val="1"/>
            <w:w w:val="99"/>
            <w:position w:val="-1"/>
            <w:u w:val="single" w:color="0000FF"/>
          </w:rPr>
          <w:t>al.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u</w:t>
        </w:r>
        <w:r>
          <w:rPr>
            <w:rFonts w:ascii="Cambria" w:eastAsia="Cambria" w:hAnsi="Cambria" w:cs="Cambria"/>
            <w:color w:val="0000FF"/>
            <w:spacing w:val="1"/>
            <w:w w:val="99"/>
            <w:position w:val="-1"/>
            <w:u w:val="single" w:color="0000FF"/>
          </w:rPr>
          <w:t>a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i</w:t>
        </w:r>
        <w:r>
          <w:rPr>
            <w:rFonts w:ascii="Cambria" w:eastAsia="Cambria" w:hAnsi="Cambria" w:cs="Cambria"/>
            <w:color w:val="0000FF"/>
            <w:spacing w:val="1"/>
            <w:w w:val="99"/>
            <w:position w:val="-1"/>
            <w:u w:val="single" w:color="0000FF"/>
          </w:rPr>
          <w:t>n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do</w:t>
        </w:r>
        <w:r>
          <w:rPr>
            <w:rFonts w:ascii="Cambria" w:eastAsia="Cambria" w:hAnsi="Cambria" w:cs="Cambria"/>
            <w:color w:val="0000FF"/>
            <w:spacing w:val="1"/>
            <w:w w:val="99"/>
            <w:position w:val="-1"/>
            <w:u w:val="single" w:color="0000FF"/>
          </w:rPr>
          <w:t>n</w:t>
        </w:r>
        <w:r>
          <w:rPr>
            <w:rFonts w:ascii="Cambria" w:eastAsia="Cambria" w:hAnsi="Cambria" w:cs="Cambria"/>
            <w:color w:val="0000FF"/>
            <w:spacing w:val="-1"/>
            <w:w w:val="99"/>
            <w:position w:val="-1"/>
            <w:u w:val="single" w:color="0000FF"/>
          </w:rPr>
          <w:t>e</w:t>
        </w:r>
        <w:r>
          <w:rPr>
            <w:rFonts w:ascii="Cambria" w:eastAsia="Cambria" w:hAnsi="Cambria" w:cs="Cambria"/>
            <w:color w:val="0000FF"/>
            <w:spacing w:val="1"/>
            <w:w w:val="99"/>
            <w:position w:val="-1"/>
            <w:u w:val="single" w:color="0000FF"/>
          </w:rPr>
          <w:t>s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i</w:t>
        </w:r>
        <w:r>
          <w:rPr>
            <w:rFonts w:ascii="Cambria" w:eastAsia="Cambria" w:hAnsi="Cambria" w:cs="Cambria"/>
            <w:color w:val="0000FF"/>
            <w:spacing w:val="2"/>
            <w:w w:val="99"/>
            <w:position w:val="-1"/>
            <w:u w:val="single" w:color="0000FF"/>
          </w:rPr>
          <w:t>a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.</w:t>
        </w:r>
        <w:r>
          <w:rPr>
            <w:rFonts w:ascii="Cambria" w:eastAsia="Cambria" w:hAnsi="Cambria" w:cs="Cambria"/>
            <w:color w:val="0000FF"/>
            <w:spacing w:val="1"/>
            <w:w w:val="99"/>
            <w:position w:val="-1"/>
            <w:u w:val="single" w:color="0000FF"/>
          </w:rPr>
          <w:t>ac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.id/in</w:t>
        </w:r>
        <w:r>
          <w:rPr>
            <w:rFonts w:ascii="Cambria" w:eastAsia="Cambria" w:hAnsi="Cambria" w:cs="Cambria"/>
            <w:color w:val="0000FF"/>
            <w:spacing w:val="2"/>
            <w:w w:val="99"/>
            <w:position w:val="-1"/>
            <w:u w:val="single" w:color="0000FF"/>
          </w:rPr>
          <w:t>d</w:t>
        </w:r>
        <w:r>
          <w:rPr>
            <w:rFonts w:ascii="Cambria" w:eastAsia="Cambria" w:hAnsi="Cambria" w:cs="Cambria"/>
            <w:color w:val="0000FF"/>
            <w:spacing w:val="-1"/>
            <w:w w:val="99"/>
            <w:position w:val="-1"/>
            <w:u w:val="single" w:color="0000FF"/>
          </w:rPr>
          <w:t>e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x.</w:t>
        </w:r>
        <w:r>
          <w:rPr>
            <w:rFonts w:ascii="Cambria" w:eastAsia="Cambria" w:hAnsi="Cambria" w:cs="Cambria"/>
            <w:color w:val="0000FF"/>
            <w:spacing w:val="-1"/>
            <w:w w:val="99"/>
            <w:position w:val="-1"/>
            <w:u w:val="single" w:color="0000FF"/>
          </w:rPr>
          <w:t>p</w:t>
        </w:r>
        <w:r>
          <w:rPr>
            <w:rFonts w:ascii="Cambria" w:eastAsia="Cambria" w:hAnsi="Cambria" w:cs="Cambria"/>
            <w:color w:val="0000FF"/>
            <w:spacing w:val="3"/>
            <w:w w:val="99"/>
            <w:position w:val="-1"/>
            <w:u w:val="single" w:color="0000FF"/>
          </w:rPr>
          <w:t>h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p/j</w:t>
        </w:r>
        <w:r>
          <w:rPr>
            <w:rFonts w:ascii="Cambria" w:eastAsia="Cambria" w:hAnsi="Cambria" w:cs="Cambria"/>
            <w:color w:val="0000FF"/>
            <w:spacing w:val="1"/>
            <w:w w:val="99"/>
            <w:position w:val="-1"/>
            <w:u w:val="single" w:color="0000FF"/>
          </w:rPr>
          <w:t>ce</w:t>
        </w:r>
        <w:r>
          <w:rPr>
            <w:rFonts w:ascii="Cambria" w:eastAsia="Cambria" w:hAnsi="Cambria" w:cs="Cambria"/>
            <w:color w:val="0000FF"/>
            <w:w w:val="99"/>
            <w:position w:val="-1"/>
            <w:u w:val="single" w:color="0000FF"/>
          </w:rPr>
          <w:t>e</w:t>
        </w:r>
      </w:hyperlink>
    </w:p>
    <w:p w14:paraId="39079D79" w14:textId="77777777" w:rsidR="003C4D63" w:rsidRDefault="003C4D63">
      <w:pPr>
        <w:spacing w:line="200" w:lineRule="exact"/>
      </w:pPr>
    </w:p>
    <w:p w14:paraId="743102C5" w14:textId="77777777" w:rsidR="003C4D63" w:rsidRDefault="003C4D63">
      <w:pPr>
        <w:spacing w:line="200" w:lineRule="exact"/>
      </w:pPr>
    </w:p>
    <w:p w14:paraId="17443B47" w14:textId="77777777" w:rsidR="003C4D63" w:rsidRDefault="003C4D63">
      <w:pPr>
        <w:spacing w:line="200" w:lineRule="exact"/>
      </w:pPr>
    </w:p>
    <w:p w14:paraId="2FA2C213" w14:textId="77777777" w:rsidR="003C4D63" w:rsidRDefault="003C4D63">
      <w:pPr>
        <w:spacing w:before="16" w:line="200" w:lineRule="exact"/>
      </w:pPr>
    </w:p>
    <w:p w14:paraId="0FA8B881" w14:textId="77777777" w:rsidR="004C496E" w:rsidRPr="003A78A8" w:rsidRDefault="004C496E" w:rsidP="004C496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>SOSIALISASI DAN PENDAMPINGAN</w:t>
      </w:r>
      <w:r w:rsidRPr="003A78A8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>PENGELOLAAN SISTEM KEUANGAN SYARIAH</w:t>
      </w:r>
      <w:r w:rsidRPr="003A78A8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BAGI ANGGOTA KOPERASI JASA BHARA WIRATAMA</w:t>
      </w:r>
    </w:p>
    <w:p w14:paraId="1017002D" w14:textId="77777777" w:rsidR="003C4D63" w:rsidRPr="004C496E" w:rsidRDefault="003C4D63">
      <w:pPr>
        <w:spacing w:line="200" w:lineRule="exact"/>
        <w:rPr>
          <w:lang w:val="en-ID"/>
        </w:rPr>
      </w:pPr>
    </w:p>
    <w:p w14:paraId="5D6E7797" w14:textId="77777777" w:rsidR="003C4D63" w:rsidRDefault="003C4D63">
      <w:pPr>
        <w:spacing w:line="200" w:lineRule="exact"/>
      </w:pPr>
    </w:p>
    <w:p w14:paraId="71EED35D" w14:textId="77777777" w:rsidR="003C4D63" w:rsidRDefault="003C4D63">
      <w:pPr>
        <w:spacing w:before="5" w:line="200" w:lineRule="exact"/>
      </w:pPr>
    </w:p>
    <w:p w14:paraId="4191A830" w14:textId="50031651" w:rsidR="003C4D63" w:rsidRDefault="004C496E" w:rsidP="004C496E">
      <w:pPr>
        <w:spacing w:before="2" w:line="240" w:lineRule="exact"/>
        <w:ind w:left="3313" w:right="2576"/>
        <w:jc w:val="center"/>
        <w:rPr>
          <w:b/>
          <w:spacing w:val="1"/>
          <w:sz w:val="22"/>
          <w:szCs w:val="22"/>
        </w:rPr>
      </w:pPr>
      <w:proofErr w:type="spellStart"/>
      <w:r>
        <w:rPr>
          <w:b/>
          <w:spacing w:val="1"/>
          <w:sz w:val="22"/>
          <w:szCs w:val="22"/>
        </w:rPr>
        <w:t>Shelvyna</w:t>
      </w:r>
      <w:proofErr w:type="spellEnd"/>
      <w:r>
        <w:rPr>
          <w:b/>
          <w:spacing w:val="1"/>
          <w:sz w:val="22"/>
          <w:szCs w:val="22"/>
        </w:rPr>
        <w:t xml:space="preserve"> Rikantasari, Kholishudin</w:t>
      </w:r>
    </w:p>
    <w:p w14:paraId="588A41F1" w14:textId="080E92AA" w:rsidR="004C496E" w:rsidRDefault="004C496E" w:rsidP="004C496E">
      <w:pPr>
        <w:spacing w:before="2" w:line="240" w:lineRule="exact"/>
        <w:ind w:left="3313" w:right="2576"/>
        <w:jc w:val="center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 xml:space="preserve">Universitas AL Hikmah Indonesia, </w:t>
      </w:r>
      <w:proofErr w:type="spellStart"/>
      <w:r>
        <w:rPr>
          <w:b/>
          <w:spacing w:val="1"/>
          <w:sz w:val="22"/>
          <w:szCs w:val="22"/>
        </w:rPr>
        <w:t>Institut</w:t>
      </w:r>
      <w:proofErr w:type="spellEnd"/>
      <w:r>
        <w:rPr>
          <w:b/>
          <w:spacing w:val="1"/>
          <w:sz w:val="22"/>
          <w:szCs w:val="22"/>
        </w:rPr>
        <w:t xml:space="preserve"> Al Azhar </w:t>
      </w:r>
      <w:proofErr w:type="spellStart"/>
      <w:r>
        <w:rPr>
          <w:b/>
          <w:spacing w:val="1"/>
          <w:sz w:val="22"/>
          <w:szCs w:val="22"/>
        </w:rPr>
        <w:t>Menganti</w:t>
      </w:r>
      <w:proofErr w:type="spellEnd"/>
      <w:r>
        <w:rPr>
          <w:b/>
          <w:spacing w:val="1"/>
          <w:sz w:val="22"/>
          <w:szCs w:val="22"/>
        </w:rPr>
        <w:t xml:space="preserve"> Gresik </w:t>
      </w:r>
    </w:p>
    <w:p w14:paraId="236466EC" w14:textId="2976615D" w:rsidR="004C496E" w:rsidRDefault="004C496E" w:rsidP="004C496E">
      <w:pPr>
        <w:spacing w:before="2" w:line="240" w:lineRule="exact"/>
        <w:ind w:left="3313" w:right="2576"/>
        <w:jc w:val="center"/>
        <w:rPr>
          <w:sz w:val="22"/>
          <w:szCs w:val="22"/>
        </w:rPr>
      </w:pPr>
      <w:hyperlink r:id="rId9" w:history="1">
        <w:r w:rsidRPr="00310478">
          <w:rPr>
            <w:rStyle w:val="Hyperlink"/>
            <w:b/>
            <w:spacing w:val="1"/>
            <w:sz w:val="22"/>
            <w:szCs w:val="22"/>
          </w:rPr>
          <w:t>shelvyna@gmail.com</w:t>
        </w:r>
      </w:hyperlink>
      <w:r>
        <w:rPr>
          <w:b/>
          <w:spacing w:val="1"/>
          <w:sz w:val="22"/>
          <w:szCs w:val="22"/>
        </w:rPr>
        <w:t xml:space="preserve"> </w:t>
      </w:r>
      <w:hyperlink r:id="rId10" w:history="1">
        <w:r w:rsidRPr="00310478">
          <w:rPr>
            <w:rStyle w:val="Hyperlink"/>
            <w:b/>
            <w:spacing w:val="1"/>
            <w:sz w:val="22"/>
            <w:szCs w:val="22"/>
          </w:rPr>
          <w:t>kholishudinmuhammad@gmail.com</w:t>
        </w:r>
      </w:hyperlink>
      <w:r>
        <w:rPr>
          <w:b/>
          <w:spacing w:val="1"/>
          <w:sz w:val="22"/>
          <w:szCs w:val="22"/>
        </w:rPr>
        <w:t xml:space="preserve"> </w:t>
      </w:r>
    </w:p>
    <w:p w14:paraId="0BEE1CCC" w14:textId="05BE96D6" w:rsidR="003C4D63" w:rsidRPr="00BB41BD" w:rsidRDefault="004C496E">
      <w:pPr>
        <w:spacing w:before="11" w:line="240" w:lineRule="exact"/>
        <w:rPr>
          <w:b/>
          <w:bCs/>
          <w:sz w:val="24"/>
          <w:szCs w:val="24"/>
        </w:rPr>
      </w:pPr>
      <w:proofErr w:type="spellStart"/>
      <w:r w:rsidRPr="00BB41BD">
        <w:rPr>
          <w:b/>
          <w:bCs/>
          <w:sz w:val="24"/>
          <w:szCs w:val="24"/>
        </w:rPr>
        <w:t>Abstrak</w:t>
      </w:r>
      <w:proofErr w:type="spellEnd"/>
      <w:r w:rsidRPr="00BB41BD">
        <w:rPr>
          <w:b/>
          <w:bCs/>
          <w:sz w:val="24"/>
          <w:szCs w:val="24"/>
        </w:rPr>
        <w:t xml:space="preserve"> </w:t>
      </w:r>
    </w:p>
    <w:p w14:paraId="4790D82C" w14:textId="77777777" w:rsidR="00BB41BD" w:rsidRDefault="00BB41BD">
      <w:pPr>
        <w:spacing w:before="11" w:line="240" w:lineRule="exact"/>
        <w:rPr>
          <w:sz w:val="24"/>
          <w:szCs w:val="24"/>
        </w:rPr>
      </w:pPr>
    </w:p>
    <w:p w14:paraId="0B4DC32F" w14:textId="77777777" w:rsidR="00BB41BD" w:rsidRPr="00BB41BD" w:rsidRDefault="00BB41BD" w:rsidP="00BB41BD">
      <w:pPr>
        <w:jc w:val="both"/>
        <w:rPr>
          <w:sz w:val="24"/>
          <w:szCs w:val="24"/>
          <w:lang w:val="en-ID"/>
        </w:rPr>
      </w:pPr>
      <w:r w:rsidRPr="00BB41BD">
        <w:rPr>
          <w:sz w:val="24"/>
          <w:szCs w:val="24"/>
          <w:lang w:val="en-ID"/>
        </w:rPr>
        <w:t xml:space="preserve">Lembaga </w:t>
      </w:r>
      <w:proofErr w:type="spellStart"/>
      <w:r w:rsidRPr="00BB41BD">
        <w:rPr>
          <w:sz w:val="24"/>
          <w:szCs w:val="24"/>
          <w:lang w:val="en-ID"/>
        </w:rPr>
        <w:t>keuangan</w:t>
      </w:r>
      <w:proofErr w:type="spellEnd"/>
      <w:r w:rsidRPr="00BB41BD">
        <w:rPr>
          <w:sz w:val="24"/>
          <w:szCs w:val="24"/>
          <w:lang w:val="en-ID"/>
        </w:rPr>
        <w:t xml:space="preserve"> syariah </w:t>
      </w:r>
      <w:proofErr w:type="spellStart"/>
      <w:r w:rsidRPr="00BB41BD">
        <w:rPr>
          <w:sz w:val="24"/>
          <w:szCs w:val="24"/>
          <w:lang w:val="en-ID"/>
        </w:rPr>
        <w:t>hadir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untuk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memenuhi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kebutuhan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komunitas</w:t>
      </w:r>
      <w:proofErr w:type="spellEnd"/>
      <w:r w:rsidRPr="00BB41BD">
        <w:rPr>
          <w:sz w:val="24"/>
          <w:szCs w:val="24"/>
          <w:lang w:val="en-ID"/>
        </w:rPr>
        <w:t xml:space="preserve"> Muslim </w:t>
      </w:r>
      <w:proofErr w:type="spellStart"/>
      <w:r w:rsidRPr="00BB41BD">
        <w:rPr>
          <w:sz w:val="24"/>
          <w:szCs w:val="24"/>
          <w:lang w:val="en-ID"/>
        </w:rPr>
        <w:t>terhadap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jasa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keuangan</w:t>
      </w:r>
      <w:proofErr w:type="spellEnd"/>
      <w:r w:rsidRPr="00BB41BD">
        <w:rPr>
          <w:sz w:val="24"/>
          <w:szCs w:val="24"/>
          <w:lang w:val="en-ID"/>
        </w:rPr>
        <w:t xml:space="preserve"> yang halal </w:t>
      </w:r>
      <w:proofErr w:type="spellStart"/>
      <w:r w:rsidRPr="00BB41BD">
        <w:rPr>
          <w:sz w:val="24"/>
          <w:szCs w:val="24"/>
          <w:lang w:val="en-ID"/>
        </w:rPr>
        <w:t>serta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bertujuan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mewujudkan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kesejahteraan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ekonomi</w:t>
      </w:r>
      <w:proofErr w:type="spellEnd"/>
      <w:r w:rsidRPr="00BB41BD">
        <w:rPr>
          <w:sz w:val="24"/>
          <w:szCs w:val="24"/>
          <w:lang w:val="en-ID"/>
        </w:rPr>
        <w:t xml:space="preserve">, </w:t>
      </w:r>
      <w:proofErr w:type="spellStart"/>
      <w:r w:rsidRPr="00BB41BD">
        <w:rPr>
          <w:sz w:val="24"/>
          <w:szCs w:val="24"/>
          <w:lang w:val="en-ID"/>
        </w:rPr>
        <w:t>keadilan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sosial</w:t>
      </w:r>
      <w:proofErr w:type="spellEnd"/>
      <w:r w:rsidRPr="00BB41BD">
        <w:rPr>
          <w:sz w:val="24"/>
          <w:szCs w:val="24"/>
          <w:lang w:val="en-ID"/>
        </w:rPr>
        <w:t xml:space="preserve">, dan </w:t>
      </w:r>
      <w:proofErr w:type="spellStart"/>
      <w:r w:rsidRPr="00BB41BD">
        <w:rPr>
          <w:sz w:val="24"/>
          <w:szCs w:val="24"/>
          <w:lang w:val="en-ID"/>
        </w:rPr>
        <w:t>distribusi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kekayaan</w:t>
      </w:r>
      <w:proofErr w:type="spellEnd"/>
      <w:r w:rsidRPr="00BB41BD">
        <w:rPr>
          <w:sz w:val="24"/>
          <w:szCs w:val="24"/>
          <w:lang w:val="en-ID"/>
        </w:rPr>
        <w:t xml:space="preserve"> yang </w:t>
      </w:r>
      <w:proofErr w:type="spellStart"/>
      <w:r w:rsidRPr="00BB41BD">
        <w:rPr>
          <w:sz w:val="24"/>
          <w:szCs w:val="24"/>
          <w:lang w:val="en-ID"/>
        </w:rPr>
        <w:t>adil</w:t>
      </w:r>
      <w:proofErr w:type="spellEnd"/>
      <w:r w:rsidRPr="00BB41BD">
        <w:rPr>
          <w:sz w:val="24"/>
          <w:szCs w:val="24"/>
          <w:lang w:val="en-ID"/>
        </w:rPr>
        <w:t xml:space="preserve">. Salah </w:t>
      </w:r>
      <w:proofErr w:type="spellStart"/>
      <w:r w:rsidRPr="00BB41BD">
        <w:rPr>
          <w:sz w:val="24"/>
          <w:szCs w:val="24"/>
          <w:lang w:val="en-ID"/>
        </w:rPr>
        <w:t>satu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upaya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penerapan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sistem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keuangan</w:t>
      </w:r>
      <w:proofErr w:type="spellEnd"/>
      <w:r w:rsidRPr="00BB41BD">
        <w:rPr>
          <w:sz w:val="24"/>
          <w:szCs w:val="24"/>
          <w:lang w:val="en-ID"/>
        </w:rPr>
        <w:t xml:space="preserve"> Islam </w:t>
      </w:r>
      <w:proofErr w:type="spellStart"/>
      <w:r w:rsidRPr="00BB41BD">
        <w:rPr>
          <w:sz w:val="24"/>
          <w:szCs w:val="24"/>
          <w:lang w:val="en-ID"/>
        </w:rPr>
        <w:t>dilakukan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melalui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kegiatan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pengabdian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masyarakat</w:t>
      </w:r>
      <w:proofErr w:type="spellEnd"/>
      <w:r w:rsidRPr="00BB41BD">
        <w:rPr>
          <w:sz w:val="24"/>
          <w:szCs w:val="24"/>
          <w:lang w:val="en-ID"/>
        </w:rPr>
        <w:t xml:space="preserve"> oleh STAI Al-Azhar </w:t>
      </w:r>
      <w:proofErr w:type="spellStart"/>
      <w:r w:rsidRPr="00BB41BD">
        <w:rPr>
          <w:sz w:val="24"/>
          <w:szCs w:val="24"/>
          <w:lang w:val="en-ID"/>
        </w:rPr>
        <w:t>Menganti</w:t>
      </w:r>
      <w:proofErr w:type="spellEnd"/>
      <w:r w:rsidRPr="00BB41BD">
        <w:rPr>
          <w:sz w:val="24"/>
          <w:szCs w:val="24"/>
          <w:lang w:val="en-ID"/>
        </w:rPr>
        <w:t xml:space="preserve"> Gresik yang </w:t>
      </w:r>
      <w:proofErr w:type="spellStart"/>
      <w:r w:rsidRPr="00BB41BD">
        <w:rPr>
          <w:sz w:val="24"/>
          <w:szCs w:val="24"/>
          <w:lang w:val="en-ID"/>
        </w:rPr>
        <w:t>bekerjasama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dengan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Koperasi</w:t>
      </w:r>
      <w:proofErr w:type="spellEnd"/>
      <w:r w:rsidRPr="00BB41BD">
        <w:rPr>
          <w:sz w:val="24"/>
          <w:szCs w:val="24"/>
          <w:lang w:val="en-ID"/>
        </w:rPr>
        <w:t xml:space="preserve"> Jasa </w:t>
      </w:r>
      <w:proofErr w:type="spellStart"/>
      <w:r w:rsidRPr="00BB41BD">
        <w:rPr>
          <w:sz w:val="24"/>
          <w:szCs w:val="24"/>
          <w:lang w:val="en-ID"/>
        </w:rPr>
        <w:t>Bhara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Wiratama</w:t>
      </w:r>
      <w:proofErr w:type="spellEnd"/>
      <w:r w:rsidRPr="00BB41BD">
        <w:rPr>
          <w:sz w:val="24"/>
          <w:szCs w:val="24"/>
          <w:lang w:val="en-ID"/>
        </w:rPr>
        <w:t xml:space="preserve">. </w:t>
      </w:r>
      <w:proofErr w:type="spellStart"/>
      <w:r w:rsidRPr="00BB41BD">
        <w:rPr>
          <w:sz w:val="24"/>
          <w:szCs w:val="24"/>
          <w:lang w:val="en-ID"/>
        </w:rPr>
        <w:t>Kegiatan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ini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berfokus</w:t>
      </w:r>
      <w:proofErr w:type="spellEnd"/>
      <w:r w:rsidRPr="00BB41BD">
        <w:rPr>
          <w:sz w:val="24"/>
          <w:szCs w:val="24"/>
          <w:lang w:val="en-ID"/>
        </w:rPr>
        <w:t xml:space="preserve"> pada </w:t>
      </w:r>
      <w:proofErr w:type="spellStart"/>
      <w:r w:rsidRPr="00BB41BD">
        <w:rPr>
          <w:sz w:val="24"/>
          <w:szCs w:val="24"/>
          <w:lang w:val="en-ID"/>
        </w:rPr>
        <w:t>sosialisasi</w:t>
      </w:r>
      <w:proofErr w:type="spellEnd"/>
      <w:r w:rsidRPr="00BB41BD">
        <w:rPr>
          <w:sz w:val="24"/>
          <w:szCs w:val="24"/>
          <w:lang w:val="en-ID"/>
        </w:rPr>
        <w:t xml:space="preserve"> dan </w:t>
      </w:r>
      <w:proofErr w:type="spellStart"/>
      <w:r w:rsidRPr="00BB41BD">
        <w:rPr>
          <w:sz w:val="24"/>
          <w:szCs w:val="24"/>
          <w:lang w:val="en-ID"/>
        </w:rPr>
        <w:t>pendampingan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pengelolaan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keuangan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berbasis</w:t>
      </w:r>
      <w:proofErr w:type="spellEnd"/>
      <w:r w:rsidRPr="00BB41BD">
        <w:rPr>
          <w:sz w:val="24"/>
          <w:szCs w:val="24"/>
          <w:lang w:val="en-ID"/>
        </w:rPr>
        <w:t xml:space="preserve"> syariah </w:t>
      </w:r>
      <w:proofErr w:type="spellStart"/>
      <w:r w:rsidRPr="00BB41BD">
        <w:rPr>
          <w:sz w:val="24"/>
          <w:szCs w:val="24"/>
          <w:lang w:val="en-ID"/>
        </w:rPr>
        <w:t>kepada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pimpinan</w:t>
      </w:r>
      <w:proofErr w:type="spellEnd"/>
      <w:r w:rsidRPr="00BB41BD">
        <w:rPr>
          <w:sz w:val="24"/>
          <w:szCs w:val="24"/>
          <w:lang w:val="en-ID"/>
        </w:rPr>
        <w:t xml:space="preserve">, staff, </w:t>
      </w:r>
      <w:proofErr w:type="spellStart"/>
      <w:r w:rsidRPr="00BB41BD">
        <w:rPr>
          <w:sz w:val="24"/>
          <w:szCs w:val="24"/>
          <w:lang w:val="en-ID"/>
        </w:rPr>
        <w:t>karyawan</w:t>
      </w:r>
      <w:proofErr w:type="spellEnd"/>
      <w:r w:rsidRPr="00BB41BD">
        <w:rPr>
          <w:sz w:val="24"/>
          <w:szCs w:val="24"/>
          <w:lang w:val="en-ID"/>
        </w:rPr>
        <w:t xml:space="preserve">, dan </w:t>
      </w:r>
      <w:proofErr w:type="spellStart"/>
      <w:r w:rsidRPr="00BB41BD">
        <w:rPr>
          <w:sz w:val="24"/>
          <w:szCs w:val="24"/>
          <w:lang w:val="en-ID"/>
        </w:rPr>
        <w:t>anggota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koperasi</w:t>
      </w:r>
      <w:proofErr w:type="spellEnd"/>
      <w:r w:rsidRPr="00BB41BD">
        <w:rPr>
          <w:sz w:val="24"/>
          <w:szCs w:val="24"/>
          <w:lang w:val="en-ID"/>
        </w:rPr>
        <w:t xml:space="preserve">. </w:t>
      </w:r>
      <w:proofErr w:type="spellStart"/>
      <w:r w:rsidRPr="00BB41BD">
        <w:rPr>
          <w:sz w:val="24"/>
          <w:szCs w:val="24"/>
          <w:lang w:val="en-ID"/>
        </w:rPr>
        <w:t>Pendampingan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dilakukan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melalui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beberapa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tahapan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strategis</w:t>
      </w:r>
      <w:proofErr w:type="spellEnd"/>
      <w:r w:rsidRPr="00BB41BD">
        <w:rPr>
          <w:sz w:val="24"/>
          <w:szCs w:val="24"/>
          <w:lang w:val="en-ID"/>
        </w:rPr>
        <w:t xml:space="preserve">, </w:t>
      </w:r>
      <w:proofErr w:type="spellStart"/>
      <w:r w:rsidRPr="00BB41BD">
        <w:rPr>
          <w:sz w:val="24"/>
          <w:szCs w:val="24"/>
          <w:lang w:val="en-ID"/>
        </w:rPr>
        <w:t>yaitu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observasi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awal</w:t>
      </w:r>
      <w:proofErr w:type="spellEnd"/>
      <w:r w:rsidRPr="00BB41BD">
        <w:rPr>
          <w:sz w:val="24"/>
          <w:szCs w:val="24"/>
          <w:lang w:val="en-ID"/>
        </w:rPr>
        <w:t xml:space="preserve">, forum group discussion (FGD), </w:t>
      </w:r>
      <w:proofErr w:type="spellStart"/>
      <w:r w:rsidRPr="00BB41BD">
        <w:rPr>
          <w:sz w:val="24"/>
          <w:szCs w:val="24"/>
          <w:lang w:val="en-ID"/>
        </w:rPr>
        <w:t>wawancara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mendalam</w:t>
      </w:r>
      <w:proofErr w:type="spellEnd"/>
      <w:r w:rsidRPr="00BB41BD">
        <w:rPr>
          <w:sz w:val="24"/>
          <w:szCs w:val="24"/>
          <w:lang w:val="en-ID"/>
        </w:rPr>
        <w:t xml:space="preserve">, </w:t>
      </w:r>
      <w:proofErr w:type="spellStart"/>
      <w:r w:rsidRPr="00BB41BD">
        <w:rPr>
          <w:sz w:val="24"/>
          <w:szCs w:val="24"/>
          <w:lang w:val="en-ID"/>
        </w:rPr>
        <w:t>sosialisasi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bertahap</w:t>
      </w:r>
      <w:proofErr w:type="spellEnd"/>
      <w:r w:rsidRPr="00BB41BD">
        <w:rPr>
          <w:sz w:val="24"/>
          <w:szCs w:val="24"/>
          <w:lang w:val="en-ID"/>
        </w:rPr>
        <w:t xml:space="preserve">, </w:t>
      </w:r>
      <w:proofErr w:type="spellStart"/>
      <w:r w:rsidRPr="00BB41BD">
        <w:rPr>
          <w:sz w:val="24"/>
          <w:szCs w:val="24"/>
          <w:lang w:val="en-ID"/>
        </w:rPr>
        <w:t>serta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pelaksanaan</w:t>
      </w:r>
      <w:proofErr w:type="spellEnd"/>
      <w:r w:rsidRPr="00BB41BD">
        <w:rPr>
          <w:sz w:val="24"/>
          <w:szCs w:val="24"/>
          <w:lang w:val="en-ID"/>
        </w:rPr>
        <w:t xml:space="preserve"> dan </w:t>
      </w:r>
      <w:proofErr w:type="spellStart"/>
      <w:r w:rsidRPr="00BB41BD">
        <w:rPr>
          <w:sz w:val="24"/>
          <w:szCs w:val="24"/>
          <w:lang w:val="en-ID"/>
        </w:rPr>
        <w:t>implementasi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kebiasaan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mengelola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keuangan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sesuai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prinsip</w:t>
      </w:r>
      <w:proofErr w:type="spellEnd"/>
      <w:r w:rsidRPr="00BB41BD">
        <w:rPr>
          <w:sz w:val="24"/>
          <w:szCs w:val="24"/>
          <w:lang w:val="en-ID"/>
        </w:rPr>
        <w:t xml:space="preserve"> Islam. </w:t>
      </w:r>
      <w:proofErr w:type="spellStart"/>
      <w:r w:rsidRPr="00BB41BD">
        <w:rPr>
          <w:sz w:val="24"/>
          <w:szCs w:val="24"/>
          <w:lang w:val="en-ID"/>
        </w:rPr>
        <w:t>Tujuannya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adalah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menanamkan</w:t>
      </w:r>
      <w:proofErr w:type="spellEnd"/>
      <w:r w:rsidRPr="00BB41BD">
        <w:rPr>
          <w:sz w:val="24"/>
          <w:szCs w:val="24"/>
          <w:lang w:val="en-ID"/>
        </w:rPr>
        <w:t xml:space="preserve"> habit </w:t>
      </w:r>
      <w:proofErr w:type="spellStart"/>
      <w:r w:rsidRPr="00BB41BD">
        <w:rPr>
          <w:sz w:val="24"/>
          <w:szCs w:val="24"/>
          <w:lang w:val="en-ID"/>
        </w:rPr>
        <w:t>bertransaksi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secara</w:t>
      </w:r>
      <w:proofErr w:type="spellEnd"/>
      <w:r w:rsidRPr="00BB41BD">
        <w:rPr>
          <w:sz w:val="24"/>
          <w:szCs w:val="24"/>
          <w:lang w:val="en-ID"/>
        </w:rPr>
        <w:t xml:space="preserve"> Islami </w:t>
      </w:r>
      <w:proofErr w:type="spellStart"/>
      <w:r w:rsidRPr="00BB41BD">
        <w:rPr>
          <w:sz w:val="24"/>
          <w:szCs w:val="24"/>
          <w:lang w:val="en-ID"/>
        </w:rPr>
        <w:t>baik</w:t>
      </w:r>
      <w:proofErr w:type="spellEnd"/>
      <w:r w:rsidRPr="00BB41BD">
        <w:rPr>
          <w:sz w:val="24"/>
          <w:szCs w:val="24"/>
          <w:lang w:val="en-ID"/>
        </w:rPr>
        <w:t xml:space="preserve"> di </w:t>
      </w:r>
      <w:proofErr w:type="spellStart"/>
      <w:r w:rsidRPr="00BB41BD">
        <w:rPr>
          <w:sz w:val="24"/>
          <w:szCs w:val="24"/>
          <w:lang w:val="en-ID"/>
        </w:rPr>
        <w:t>lingkungan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kerja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maupun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dalam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kehidupan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pribadi</w:t>
      </w:r>
      <w:proofErr w:type="spellEnd"/>
      <w:r w:rsidRPr="00BB41BD">
        <w:rPr>
          <w:sz w:val="24"/>
          <w:szCs w:val="24"/>
          <w:lang w:val="en-ID"/>
        </w:rPr>
        <w:t xml:space="preserve"> para </w:t>
      </w:r>
      <w:proofErr w:type="spellStart"/>
      <w:r w:rsidRPr="00BB41BD">
        <w:rPr>
          <w:sz w:val="24"/>
          <w:szCs w:val="24"/>
          <w:lang w:val="en-ID"/>
        </w:rPr>
        <w:t>peserta</w:t>
      </w:r>
      <w:proofErr w:type="spellEnd"/>
      <w:r w:rsidRPr="00BB41BD">
        <w:rPr>
          <w:sz w:val="24"/>
          <w:szCs w:val="24"/>
          <w:lang w:val="en-ID"/>
        </w:rPr>
        <w:t xml:space="preserve">. Hasil </w:t>
      </w:r>
      <w:proofErr w:type="spellStart"/>
      <w:r w:rsidRPr="00BB41BD">
        <w:rPr>
          <w:sz w:val="24"/>
          <w:szCs w:val="24"/>
          <w:lang w:val="en-ID"/>
        </w:rPr>
        <w:t>dari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pendampingan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menunjukkan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antusiasme</w:t>
      </w:r>
      <w:proofErr w:type="spellEnd"/>
      <w:r w:rsidRPr="00BB41BD">
        <w:rPr>
          <w:sz w:val="24"/>
          <w:szCs w:val="24"/>
          <w:lang w:val="en-ID"/>
        </w:rPr>
        <w:t xml:space="preserve"> dan </w:t>
      </w:r>
      <w:proofErr w:type="spellStart"/>
      <w:r w:rsidRPr="00BB41BD">
        <w:rPr>
          <w:sz w:val="24"/>
          <w:szCs w:val="24"/>
          <w:lang w:val="en-ID"/>
        </w:rPr>
        <w:t>dukungan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penuh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dari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pengurus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koperasi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serta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mulai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terbentuknya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kebiasaan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baru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dalam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pengelolaan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keuangan</w:t>
      </w:r>
      <w:proofErr w:type="spellEnd"/>
      <w:r w:rsidRPr="00BB41BD">
        <w:rPr>
          <w:sz w:val="24"/>
          <w:szCs w:val="24"/>
          <w:lang w:val="en-ID"/>
        </w:rPr>
        <w:t xml:space="preserve"> syariah yang </w:t>
      </w:r>
      <w:proofErr w:type="spellStart"/>
      <w:r w:rsidRPr="00BB41BD">
        <w:rPr>
          <w:sz w:val="24"/>
          <w:szCs w:val="24"/>
          <w:lang w:val="en-ID"/>
        </w:rPr>
        <w:t>berpotensi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memberi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pengaruh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positif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dalam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lingkup</w:t>
      </w:r>
      <w:proofErr w:type="spellEnd"/>
      <w:r w:rsidRPr="00BB41BD">
        <w:rPr>
          <w:sz w:val="24"/>
          <w:szCs w:val="24"/>
          <w:lang w:val="en-ID"/>
        </w:rPr>
        <w:t xml:space="preserve"> yang </w:t>
      </w:r>
      <w:proofErr w:type="spellStart"/>
      <w:r w:rsidRPr="00BB41BD">
        <w:rPr>
          <w:sz w:val="24"/>
          <w:szCs w:val="24"/>
          <w:lang w:val="en-ID"/>
        </w:rPr>
        <w:t>lebih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luas</w:t>
      </w:r>
      <w:proofErr w:type="spellEnd"/>
      <w:r w:rsidRPr="00BB41BD">
        <w:rPr>
          <w:sz w:val="24"/>
          <w:szCs w:val="24"/>
          <w:lang w:val="en-ID"/>
        </w:rPr>
        <w:t xml:space="preserve">. </w:t>
      </w:r>
      <w:proofErr w:type="spellStart"/>
      <w:r w:rsidRPr="00BB41BD">
        <w:rPr>
          <w:sz w:val="24"/>
          <w:szCs w:val="24"/>
          <w:lang w:val="en-ID"/>
        </w:rPr>
        <w:t>Kegiatan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ini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menjadi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langkah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konkret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dalam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mendukung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sistem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ekonomi</w:t>
      </w:r>
      <w:proofErr w:type="spellEnd"/>
      <w:r w:rsidRPr="00BB41BD">
        <w:rPr>
          <w:sz w:val="24"/>
          <w:szCs w:val="24"/>
          <w:lang w:val="en-ID"/>
        </w:rPr>
        <w:t xml:space="preserve"> Islam yang </w:t>
      </w:r>
      <w:proofErr w:type="spellStart"/>
      <w:r w:rsidRPr="00BB41BD">
        <w:rPr>
          <w:sz w:val="24"/>
          <w:szCs w:val="24"/>
          <w:lang w:val="en-ID"/>
        </w:rPr>
        <w:t>berkeadilan</w:t>
      </w:r>
      <w:proofErr w:type="spellEnd"/>
      <w:r w:rsidRPr="00BB41BD">
        <w:rPr>
          <w:sz w:val="24"/>
          <w:szCs w:val="24"/>
          <w:lang w:val="en-ID"/>
        </w:rPr>
        <w:t xml:space="preserve"> dan </w:t>
      </w:r>
      <w:proofErr w:type="spellStart"/>
      <w:r w:rsidRPr="00BB41BD">
        <w:rPr>
          <w:sz w:val="24"/>
          <w:szCs w:val="24"/>
          <w:lang w:val="en-ID"/>
        </w:rPr>
        <w:t>berkelanjutan</w:t>
      </w:r>
      <w:proofErr w:type="spellEnd"/>
      <w:r w:rsidRPr="00BB41BD">
        <w:rPr>
          <w:sz w:val="24"/>
          <w:szCs w:val="24"/>
          <w:lang w:val="en-ID"/>
        </w:rPr>
        <w:t xml:space="preserve"> di </w:t>
      </w:r>
      <w:proofErr w:type="spellStart"/>
      <w:r w:rsidRPr="00BB41BD">
        <w:rPr>
          <w:sz w:val="24"/>
          <w:szCs w:val="24"/>
          <w:lang w:val="en-ID"/>
        </w:rPr>
        <w:t>lingkungan</w:t>
      </w:r>
      <w:proofErr w:type="spellEnd"/>
      <w:r w:rsidRPr="00BB41BD">
        <w:rPr>
          <w:sz w:val="24"/>
          <w:szCs w:val="24"/>
          <w:lang w:val="en-ID"/>
        </w:rPr>
        <w:t xml:space="preserve"> </w:t>
      </w:r>
      <w:proofErr w:type="spellStart"/>
      <w:r w:rsidRPr="00BB41BD">
        <w:rPr>
          <w:sz w:val="24"/>
          <w:szCs w:val="24"/>
          <w:lang w:val="en-ID"/>
        </w:rPr>
        <w:t>koperasi</w:t>
      </w:r>
      <w:proofErr w:type="spellEnd"/>
      <w:r w:rsidRPr="00BB41BD">
        <w:rPr>
          <w:sz w:val="24"/>
          <w:szCs w:val="24"/>
          <w:lang w:val="en-ID"/>
        </w:rPr>
        <w:t>.</w:t>
      </w:r>
    </w:p>
    <w:p w14:paraId="1E47011E" w14:textId="77777777" w:rsidR="00BB41BD" w:rsidRDefault="00BB41BD" w:rsidP="00BB41BD">
      <w:pPr>
        <w:spacing w:before="11" w:line="240" w:lineRule="exact"/>
        <w:jc w:val="both"/>
        <w:rPr>
          <w:b/>
          <w:bCs/>
          <w:sz w:val="24"/>
          <w:szCs w:val="24"/>
          <w:lang w:val="en-ID"/>
        </w:rPr>
      </w:pPr>
    </w:p>
    <w:p w14:paraId="4145AC1B" w14:textId="5821A86B" w:rsidR="00BB41BD" w:rsidRPr="00BB41BD" w:rsidRDefault="00BB41BD" w:rsidP="00BB41BD">
      <w:pPr>
        <w:spacing w:before="11" w:line="240" w:lineRule="exact"/>
        <w:jc w:val="both"/>
        <w:rPr>
          <w:sz w:val="24"/>
          <w:szCs w:val="24"/>
          <w:lang w:val="en-ID"/>
        </w:rPr>
      </w:pPr>
      <w:r w:rsidRPr="00BB41BD">
        <w:rPr>
          <w:b/>
          <w:bCs/>
          <w:sz w:val="24"/>
          <w:szCs w:val="24"/>
          <w:lang w:val="en-ID"/>
        </w:rPr>
        <w:t>Kata Kunci</w:t>
      </w:r>
      <w:r w:rsidRPr="00BB41BD">
        <w:rPr>
          <w:sz w:val="24"/>
          <w:szCs w:val="24"/>
          <w:lang w:val="en-ID"/>
        </w:rPr>
        <w:t xml:space="preserve">: </w:t>
      </w:r>
      <w:proofErr w:type="spellStart"/>
      <w:r w:rsidRPr="00BB41BD">
        <w:rPr>
          <w:sz w:val="24"/>
          <w:szCs w:val="24"/>
          <w:lang w:val="en-ID"/>
        </w:rPr>
        <w:t>Keuangan</w:t>
      </w:r>
      <w:proofErr w:type="spellEnd"/>
      <w:r w:rsidRPr="00BB41BD">
        <w:rPr>
          <w:sz w:val="24"/>
          <w:szCs w:val="24"/>
          <w:lang w:val="en-ID"/>
        </w:rPr>
        <w:t xml:space="preserve"> Islam, </w:t>
      </w:r>
      <w:proofErr w:type="spellStart"/>
      <w:r w:rsidRPr="00BB41BD">
        <w:rPr>
          <w:sz w:val="24"/>
          <w:szCs w:val="24"/>
          <w:lang w:val="en-ID"/>
        </w:rPr>
        <w:t>Pendampingan</w:t>
      </w:r>
      <w:proofErr w:type="spellEnd"/>
      <w:r w:rsidRPr="00BB41BD">
        <w:rPr>
          <w:sz w:val="24"/>
          <w:szCs w:val="24"/>
          <w:lang w:val="en-ID"/>
        </w:rPr>
        <w:t xml:space="preserve">, </w:t>
      </w:r>
      <w:proofErr w:type="spellStart"/>
      <w:r w:rsidRPr="00BB41BD">
        <w:rPr>
          <w:sz w:val="24"/>
          <w:szCs w:val="24"/>
          <w:lang w:val="en-ID"/>
        </w:rPr>
        <w:t>Koperasi</w:t>
      </w:r>
      <w:proofErr w:type="spellEnd"/>
      <w:r w:rsidRPr="00BB41BD">
        <w:rPr>
          <w:sz w:val="24"/>
          <w:szCs w:val="24"/>
          <w:lang w:val="en-ID"/>
        </w:rPr>
        <w:t xml:space="preserve">, </w:t>
      </w:r>
      <w:proofErr w:type="spellStart"/>
      <w:r w:rsidRPr="00BB41BD">
        <w:rPr>
          <w:sz w:val="24"/>
          <w:szCs w:val="24"/>
          <w:lang w:val="en-ID"/>
        </w:rPr>
        <w:t>Pengabdian</w:t>
      </w:r>
      <w:proofErr w:type="spellEnd"/>
      <w:r w:rsidRPr="00BB41BD">
        <w:rPr>
          <w:sz w:val="24"/>
          <w:szCs w:val="24"/>
          <w:lang w:val="en-ID"/>
        </w:rPr>
        <w:t xml:space="preserve"> Masyarakat, Habit Islami</w:t>
      </w:r>
    </w:p>
    <w:p w14:paraId="5580E79F" w14:textId="77777777" w:rsidR="00BB41BD" w:rsidRDefault="00BB41BD" w:rsidP="00BB41BD">
      <w:pPr>
        <w:spacing w:before="11" w:line="240" w:lineRule="exact"/>
        <w:jc w:val="both"/>
        <w:rPr>
          <w:sz w:val="24"/>
          <w:szCs w:val="24"/>
        </w:rPr>
      </w:pPr>
    </w:p>
    <w:p w14:paraId="418286CF" w14:textId="77777777" w:rsidR="004C496E" w:rsidRDefault="004C496E">
      <w:pPr>
        <w:spacing w:before="11" w:line="240" w:lineRule="exact"/>
        <w:rPr>
          <w:sz w:val="24"/>
          <w:szCs w:val="24"/>
        </w:rPr>
      </w:pPr>
    </w:p>
    <w:p w14:paraId="4290152B" w14:textId="2547CA50" w:rsidR="004C496E" w:rsidRDefault="004C496E">
      <w:pPr>
        <w:spacing w:before="11" w:line="24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Pendahuluan</w:t>
      </w:r>
      <w:proofErr w:type="spellEnd"/>
      <w:r>
        <w:rPr>
          <w:sz w:val="24"/>
          <w:szCs w:val="24"/>
        </w:rPr>
        <w:t xml:space="preserve"> </w:t>
      </w:r>
    </w:p>
    <w:p w14:paraId="177AABC3" w14:textId="77777777" w:rsidR="004C496E" w:rsidRPr="00BE4D95" w:rsidRDefault="004C496E" w:rsidP="004C496E">
      <w:pPr>
        <w:pStyle w:val="ListParagraph"/>
        <w:spacing w:line="480" w:lineRule="auto"/>
        <w:ind w:firstLine="698"/>
        <w:jc w:val="both"/>
        <w:rPr>
          <w:rFonts w:asciiTheme="majorBidi" w:hAnsiTheme="majorBidi" w:cstheme="majorBidi"/>
          <w:sz w:val="24"/>
          <w:szCs w:val="24"/>
        </w:rPr>
      </w:pPr>
      <w:r w:rsidRPr="00BE4D95">
        <w:rPr>
          <w:rFonts w:asciiTheme="majorBidi" w:hAnsiTheme="majorBidi" w:cstheme="majorBidi"/>
          <w:sz w:val="24"/>
          <w:szCs w:val="24"/>
        </w:rPr>
        <w:t xml:space="preserve">Lembaga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sistem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 xml:space="preserve">syariah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hadir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memberi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jasa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keuangan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>yang  halal</w:t>
      </w:r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komunitas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.   Target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utamanya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,   </w:t>
      </w:r>
      <w:proofErr w:type="spellStart"/>
      <w:proofErr w:type="gramEnd"/>
      <w:r w:rsidRPr="00BE4D95">
        <w:rPr>
          <w:rFonts w:asciiTheme="majorBidi" w:hAnsiTheme="majorBidi" w:cstheme="majorBidi"/>
          <w:sz w:val="24"/>
          <w:szCs w:val="24"/>
        </w:rPr>
        <w:t>perluasan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kesempatan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>,  dan</w:t>
      </w:r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pertumbuhan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yang</w:t>
      </w:r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keadilan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sosio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serta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kekayaan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yang</w:t>
      </w:r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wajar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stabilitas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uang,  dan</w:t>
      </w:r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mobilisasi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serta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tabungan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pembangunan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yang</w:t>
      </w:r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jaminan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terlibat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syariah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adil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dewasa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maju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 xml:space="preserve">pada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tahun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 xml:space="preserve">Walaupun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sistem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di</w:t>
      </w:r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 xml:space="preserve">Indonesia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baru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resmi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tahun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 xml:space="preserve">1992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namun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perkembangannya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sangat</w:t>
      </w:r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pesat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>Masyarakat  Indonesia</w:t>
      </w:r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 xml:space="preserve">sangat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lastRenderedPageBreak/>
        <w:t>responsif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sistem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. Hal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 xml:space="preserve">Ini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dapat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dibuktikan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semakin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banyaknya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lembaga-lembaga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perguruan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bermunculan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mempelajari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syariah dan </w:t>
      </w:r>
      <w:proofErr w:type="spellStart"/>
      <w:proofErr w:type="gramStart"/>
      <w:r w:rsidRPr="00BE4D95">
        <w:rPr>
          <w:rFonts w:asciiTheme="majorBidi" w:hAnsiTheme="majorBidi" w:cstheme="majorBidi"/>
          <w:sz w:val="24"/>
          <w:szCs w:val="24"/>
        </w:rPr>
        <w:t>bertumbuh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kembangnya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lembaga-lembaga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syariah </w:t>
      </w:r>
      <w:proofErr w:type="gramStart"/>
      <w:r w:rsidRPr="00BE4D95">
        <w:rPr>
          <w:rFonts w:asciiTheme="majorBidi" w:hAnsiTheme="majorBidi" w:cstheme="majorBidi"/>
          <w:sz w:val="24"/>
          <w:szCs w:val="24"/>
        </w:rPr>
        <w:t xml:space="preserve">dan 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tidak</w:t>
      </w:r>
      <w:proofErr w:type="spellEnd"/>
      <w:proofErr w:type="gram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jarang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perbankan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konvensial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dual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bankingdengan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D95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BE4D95">
        <w:rPr>
          <w:rFonts w:asciiTheme="majorBidi" w:hAnsiTheme="majorBidi" w:cstheme="majorBidi"/>
          <w:sz w:val="24"/>
          <w:szCs w:val="24"/>
        </w:rPr>
        <w:t xml:space="preserve"> syariah</w:t>
      </w:r>
    </w:p>
    <w:p w14:paraId="581C126F" w14:textId="77777777" w:rsidR="004C496E" w:rsidRDefault="004C496E" w:rsidP="004C496E">
      <w:pPr>
        <w:pStyle w:val="ListParagraph"/>
        <w:spacing w:line="480" w:lineRule="auto"/>
        <w:ind w:firstLine="69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Hubungan Masyarakat (Humas)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>
        <w:rPr>
          <w:rFonts w:asciiTheme="majorBidi" w:hAnsiTheme="majorBidi" w:cstheme="majorBidi"/>
          <w:sz w:val="24"/>
          <w:szCs w:val="24"/>
        </w:rPr>
        <w:t>Bhara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Wiratama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bekerjasama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Lembaga Pendidikan STAI Al Azhar </w:t>
      </w:r>
      <w:proofErr w:type="spellStart"/>
      <w:r>
        <w:rPr>
          <w:rFonts w:asciiTheme="majorBidi" w:hAnsiTheme="majorBidi" w:cstheme="majorBidi"/>
          <w:sz w:val="24"/>
          <w:szCs w:val="24"/>
        </w:rPr>
        <w:t>Menganti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Gresik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mengirimkan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Tenaga </w:t>
      </w:r>
      <w:proofErr w:type="spellStart"/>
      <w:r>
        <w:rPr>
          <w:rFonts w:asciiTheme="majorBidi" w:hAnsiTheme="majorBidi" w:cstheme="majorBidi"/>
          <w:sz w:val="24"/>
          <w:szCs w:val="24"/>
        </w:rPr>
        <w:t>Pengajar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Kerjasama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Pelatihan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pada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>
        <w:rPr>
          <w:rFonts w:asciiTheme="majorBidi" w:hAnsiTheme="majorBidi" w:cstheme="majorBidi"/>
          <w:sz w:val="24"/>
          <w:szCs w:val="24"/>
        </w:rPr>
        <w:t>Bhara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Wiratama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7FC07D0" w14:textId="77777777" w:rsidR="004C496E" w:rsidRDefault="004C496E" w:rsidP="004C496E">
      <w:pPr>
        <w:pStyle w:val="ListParagraph"/>
        <w:spacing w:line="480" w:lineRule="auto"/>
        <w:ind w:firstLine="69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>
        <w:rPr>
          <w:rFonts w:asciiTheme="majorBidi" w:hAnsiTheme="majorBidi" w:cstheme="majorBidi"/>
          <w:sz w:val="24"/>
          <w:szCs w:val="24"/>
        </w:rPr>
        <w:t>Bhara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Wiratama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usaha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bergerak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outsourching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pengamanan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pertukaran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uang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dibayarkan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pengguna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agar </w:t>
      </w:r>
      <w:proofErr w:type="spellStart"/>
      <w:r>
        <w:rPr>
          <w:rFonts w:asciiTheme="majorBidi" w:hAnsiTheme="majorBidi" w:cstheme="majorBidi"/>
          <w:sz w:val="24"/>
          <w:szCs w:val="24"/>
        </w:rPr>
        <w:t>terciptanya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kaffah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53BB47D6" w14:textId="70AD7602" w:rsidR="004C496E" w:rsidRDefault="004C496E" w:rsidP="004C496E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Hasil dan </w:t>
      </w:r>
      <w:proofErr w:type="spellStart"/>
      <w:r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ECCB397" w14:textId="77777777" w:rsidR="004C496E" w:rsidRDefault="004C496E" w:rsidP="004C496E">
      <w:pPr>
        <w:pStyle w:val="ListParagraph"/>
        <w:spacing w:line="480" w:lineRule="auto"/>
        <w:ind w:firstLine="698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dipilih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mempertimbangkan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berbagai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proofErr w:type="gramStart"/>
      <w:r w:rsidRPr="006F6D18">
        <w:rPr>
          <w:rFonts w:asciiTheme="majorBidi" w:hAnsiTheme="majorBidi" w:cstheme="majorBidi"/>
          <w:sz w:val="24"/>
          <w:szCs w:val="24"/>
          <w:lang w:val="en-ID"/>
        </w:rPr>
        <w:t>aspe</w:t>
      </w:r>
      <w:r>
        <w:rPr>
          <w:rFonts w:asciiTheme="majorBidi" w:hAnsiTheme="majorBidi" w:cstheme="majorBidi"/>
          <w:sz w:val="24"/>
          <w:szCs w:val="24"/>
          <w:lang w:val="en-ID"/>
        </w:rPr>
        <w:t>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.</w:t>
      </w:r>
      <w:r w:rsidRPr="006F6D18">
        <w:rPr>
          <w:rFonts w:asciiTheme="majorBidi" w:hAnsiTheme="majorBidi" w:cstheme="majorBidi"/>
          <w:sz w:val="24"/>
          <w:szCs w:val="24"/>
          <w:lang w:val="en-ID"/>
        </w:rPr>
        <w:t>.</w:t>
      </w:r>
      <w:proofErr w:type="gram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Aspek-aspek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tersebut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meliputi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aspek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tanggung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jawab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pengembangan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keilmuan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, dan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aspek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ekonomis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>.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Aspek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tanggung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jawab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merupakan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salah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satu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alasan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salah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satu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lembaga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melakukan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MoU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sekolah-sekolah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yang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menjadi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mitra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yang salah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satu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poin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isi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Mou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tersebut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pihak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STAI Al-Azhar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memberikan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pembinaan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skill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staff</w:t>
      </w:r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ada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dinaungan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Melihat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persoalan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dominan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dihadapi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pada zaman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sekarang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Islam. </w:t>
      </w:r>
    </w:p>
    <w:p w14:paraId="235CE9E8" w14:textId="77777777" w:rsidR="004C496E" w:rsidRDefault="004C496E" w:rsidP="004C496E">
      <w:pPr>
        <w:pStyle w:val="ListParagraph"/>
        <w:spacing w:line="480" w:lineRule="auto"/>
        <w:ind w:firstLine="556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Berdasarkan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hasil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diskusi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Bagian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Hubungan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Masyarakat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diperoleh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data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total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jumlah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staff dan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karyawan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ada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maka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perlu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kiranya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sosialisasi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tentang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penerapan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lastRenderedPageBreak/>
        <w:t>pengelolaan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</w:t>
      </w:r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Satuan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. Selain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itu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perlu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juga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cara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pemberian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sertifikat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halal pada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produk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dihasilkan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3E862B5E" w14:textId="77777777" w:rsidR="004C496E" w:rsidRDefault="004C496E" w:rsidP="004C496E">
      <w:pPr>
        <w:pStyle w:val="ListParagraph"/>
        <w:spacing w:line="480" w:lineRule="auto"/>
        <w:ind w:firstLine="556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menindaklanjuti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data yang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diperoleh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. Tim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pengabdian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melakukan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survey dan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penjajagan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data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awal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nntuk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menentukan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objek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dampingan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nantinya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akan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menjadi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mitra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oleh Tim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Pengabdian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Masyarakaat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STAI Al-Azhar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Menganti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Gresik.</w:t>
      </w:r>
    </w:p>
    <w:p w14:paraId="020E0ECA" w14:textId="77777777" w:rsidR="004C496E" w:rsidRDefault="004C496E" w:rsidP="004C496E">
      <w:pPr>
        <w:pStyle w:val="ListParagraph"/>
        <w:spacing w:line="480" w:lineRule="auto"/>
        <w:ind w:firstLine="698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O</w:t>
      </w:r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utput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diharapkan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Kegiatan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pengabdian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masyarakat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bentuk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sosialisas</w:t>
      </w:r>
      <w:r>
        <w:rPr>
          <w:rFonts w:asciiTheme="majorBidi" w:hAnsiTheme="majorBidi" w:cstheme="majorBidi"/>
          <w:sz w:val="24"/>
          <w:szCs w:val="24"/>
          <w:lang w:val="en-ID"/>
        </w:rPr>
        <w:t>i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</w:t>
      </w:r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yaitu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agar para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masyarakat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F6D18"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6F6D1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menjadi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lebih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disiplin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taat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menjalankan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berprinsip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</w:t>
      </w:r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digagas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 oleh </w:t>
      </w:r>
      <w:proofErr w:type="spellStart"/>
      <w:r w:rsidRPr="006E6D76">
        <w:rPr>
          <w:rFonts w:asciiTheme="majorBidi" w:hAnsiTheme="majorBidi" w:cstheme="majorBidi"/>
          <w:sz w:val="24"/>
          <w:szCs w:val="24"/>
          <w:lang w:val="en-ID"/>
        </w:rPr>
        <w:t>pimpinan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pelaksanan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outsourching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tenaga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pengamanan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6E6D76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</w:p>
    <w:p w14:paraId="225B4B1A" w14:textId="5E0067B8" w:rsidR="004C496E" w:rsidRPr="00BB41BD" w:rsidRDefault="004C496E" w:rsidP="004C496E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Strategi yang </w:t>
      </w:r>
      <w:proofErr w:type="spellStart"/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>digunakan</w:t>
      </w:r>
      <w:proofErr w:type="spellEnd"/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</w:p>
    <w:p w14:paraId="61AB850E" w14:textId="77777777" w:rsidR="004C496E" w:rsidRPr="00BF3409" w:rsidRDefault="004C496E" w:rsidP="004C496E">
      <w:pPr>
        <w:pStyle w:val="ListParagraph"/>
        <w:spacing w:line="480" w:lineRule="auto"/>
        <w:ind w:firstLine="698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Guna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menyelesaikan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permasalahan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dihadapi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oleh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mitra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maka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pengabdian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masyarakat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dua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cara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yaitu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. Sosialisasi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tentang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pentingnya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melaksanakan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</w:t>
      </w:r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pada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semua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transaksi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dihasilkan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. Sosialisasi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berlapis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. Sosialisasi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pertama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para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pemangku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kebijakan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yaitu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Ketua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, Wakil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ketua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pengurus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, dan staff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bagian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hubungan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masyarakat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. Pada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sosialisasi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lebih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memfokuskan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pada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perencanaan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pemberian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contoh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uang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</w:t>
      </w:r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. Jadi pada lapis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pertama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sosialisasi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berbarengan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kegiatan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focus Group Discussion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Sosialisasi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kedua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dilaksanakan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seluruh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staff dan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karyawan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ada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. Sosialisasi pada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lapisan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leb</w:t>
      </w:r>
      <w:r>
        <w:rPr>
          <w:rFonts w:asciiTheme="majorBidi" w:hAnsiTheme="majorBidi" w:cstheme="majorBidi"/>
          <w:sz w:val="24"/>
          <w:szCs w:val="24"/>
          <w:lang w:val="en-ID"/>
        </w:rPr>
        <w:t>i</w:t>
      </w:r>
      <w:r w:rsidRPr="00BF3409">
        <w:rPr>
          <w:rFonts w:asciiTheme="majorBidi" w:hAnsiTheme="majorBidi" w:cstheme="majorBidi"/>
          <w:sz w:val="24"/>
          <w:szCs w:val="24"/>
          <w:lang w:val="en-ID"/>
        </w:rPr>
        <w:t>h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memfokuskan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pada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praktek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uang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ID"/>
        </w:rPr>
        <w:t>syar’I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proofErr w:type="gram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para staff dan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karyawan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menerapkan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membiasakan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kebiasaan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baru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berupa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berasakan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di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lingkungan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agar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nanti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juga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dapat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diaplikasikan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selain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pada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lingkungan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kerja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juga pada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lingungan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rumah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teman-teman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masing-masing. Sosialisasi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ketiga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dilaksanakan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anggota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, agar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turut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serta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membantu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mendukung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terciptanya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lastRenderedPageBreak/>
        <w:t>kebiasaan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baru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yaitu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berupa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. Selain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itu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orangtua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juga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diamanahi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agar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selalu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menerapkan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kebiasaan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tersebut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ketika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rumah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selalu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mengingatkan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lingkungan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sekitar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agar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selalu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taat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terhadap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</w:t>
      </w:r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staff dan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karyawan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sesuai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jadwal</w:t>
      </w:r>
      <w:proofErr w:type="spellEnd"/>
    </w:p>
    <w:p w14:paraId="0C1C49EC" w14:textId="77777777" w:rsidR="004C496E" w:rsidRDefault="004C496E" w:rsidP="004C496E">
      <w:pPr>
        <w:pStyle w:val="ListParagraph"/>
        <w:spacing w:line="480" w:lineRule="auto"/>
        <w:ind w:firstLine="698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dimaksud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berupa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pembiasaan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</w:t>
      </w:r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Bukan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hanya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itu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juga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para staff agar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terbiasa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peraturan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F3409">
        <w:rPr>
          <w:rFonts w:asciiTheme="majorBidi" w:hAnsiTheme="majorBidi" w:cstheme="majorBidi"/>
          <w:sz w:val="24"/>
          <w:szCs w:val="24"/>
          <w:lang w:val="en-ID"/>
        </w:rPr>
        <w:t>ba</w:t>
      </w:r>
      <w:r>
        <w:rPr>
          <w:rFonts w:asciiTheme="majorBidi" w:hAnsiTheme="majorBidi" w:cstheme="majorBidi"/>
          <w:sz w:val="24"/>
          <w:szCs w:val="24"/>
          <w:lang w:val="en-ID"/>
        </w:rPr>
        <w:t>ru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mentaatinya</w:t>
      </w:r>
      <w:proofErr w:type="spellEnd"/>
      <w:r w:rsidRPr="00BF3409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34AA7322" w14:textId="40E48F42" w:rsidR="004C496E" w:rsidRPr="00BB41BD" w:rsidRDefault="004C496E" w:rsidP="004C496E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>Langkah-</w:t>
      </w:r>
      <w:proofErr w:type="spellStart"/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>langkah</w:t>
      </w:r>
      <w:proofErr w:type="spellEnd"/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>dalam</w:t>
      </w:r>
      <w:proofErr w:type="spellEnd"/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>Pendampingan</w:t>
      </w:r>
      <w:proofErr w:type="spellEnd"/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</w:p>
    <w:p w14:paraId="23D53BCF" w14:textId="77777777" w:rsidR="004C496E" w:rsidRPr="00705DEE" w:rsidRDefault="004C496E" w:rsidP="004C496E">
      <w:pPr>
        <w:pStyle w:val="ListParagraph"/>
        <w:spacing w:line="480" w:lineRule="auto"/>
        <w:ind w:firstLine="698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705DEE">
        <w:rPr>
          <w:rFonts w:asciiTheme="majorBidi" w:hAnsiTheme="majorBidi" w:cstheme="majorBidi"/>
          <w:sz w:val="24"/>
          <w:szCs w:val="24"/>
          <w:lang w:val="en-ID"/>
        </w:rPr>
        <w:t>Langkah-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langkah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ditempuh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oleh Tim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Pengabdian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Masyarakat STAI Al-Azhar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Menganti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Gresik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melakukan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berikut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>:</w:t>
      </w:r>
    </w:p>
    <w:p w14:paraId="46642FEB" w14:textId="77777777" w:rsidR="004C496E" w:rsidRPr="00705DEE" w:rsidRDefault="004C496E" w:rsidP="004C496E">
      <w:pPr>
        <w:pStyle w:val="ListParagraph"/>
        <w:numPr>
          <w:ilvl w:val="0"/>
          <w:numId w:val="3"/>
        </w:numPr>
        <w:spacing w:line="480" w:lineRule="auto"/>
        <w:ind w:left="993" w:hanging="284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Observasi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Awal</w:t>
      </w:r>
    </w:p>
    <w:p w14:paraId="0C8F1B4C" w14:textId="77777777" w:rsidR="004C496E" w:rsidRPr="00705DEE" w:rsidRDefault="004C496E" w:rsidP="004C496E">
      <w:pPr>
        <w:pStyle w:val="ListParagraph"/>
        <w:spacing w:line="48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Observasi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awal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melakukan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komunikasi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ketua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terkait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rencana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tata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bertransaksi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standard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berprisp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</w:p>
    <w:p w14:paraId="6916ECAD" w14:textId="77777777" w:rsidR="004C496E" w:rsidRPr="00705DEE" w:rsidRDefault="004C496E" w:rsidP="004C496E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2. </w:t>
      </w:r>
      <w:r w:rsidRPr="00705DEE">
        <w:rPr>
          <w:rFonts w:asciiTheme="majorBidi" w:hAnsiTheme="majorBidi" w:cstheme="majorBidi"/>
          <w:sz w:val="24"/>
          <w:szCs w:val="24"/>
          <w:lang w:val="en-ID"/>
        </w:rPr>
        <w:t>Forum Group Discussion</w:t>
      </w:r>
    </w:p>
    <w:p w14:paraId="2F82A049" w14:textId="77777777" w:rsidR="004C496E" w:rsidRPr="00705DEE" w:rsidRDefault="004C496E" w:rsidP="004C496E">
      <w:pPr>
        <w:pStyle w:val="ListParagraph"/>
        <w:spacing w:line="48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Forum Group Discussion (FGD)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stakeholder di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yaitu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pengurus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ketua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sekretaris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bendahara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wakil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bagian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hubungan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masyarakat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serta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beberapa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perwakilan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staff. Dalam FGD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dibahas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rencana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strategis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terkait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renaca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tatacara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bertransaksi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terbatas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tetap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mematuhi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nilai-nilai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Islam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bagi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semua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masyarakat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414BD887" w14:textId="77777777" w:rsidR="004C496E" w:rsidRPr="00705DEE" w:rsidRDefault="004C496E" w:rsidP="004C496E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3. Interview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Mendalam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</w:p>
    <w:p w14:paraId="15BE7BE0" w14:textId="77777777" w:rsidR="004C496E" w:rsidRDefault="004C496E" w:rsidP="004C496E">
      <w:pPr>
        <w:pStyle w:val="ListParagraph"/>
        <w:spacing w:line="48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Interview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guna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karyawan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perputaran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berasakan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beredar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melakukannya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. Di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dalamnya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pun juga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berisi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tentang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pengalaman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pengetahuan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para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karyawan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staff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tentang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kebiasaan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baru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berupa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uang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islam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manfaatnya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didapatkan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r w:rsidRPr="00705DEE">
        <w:rPr>
          <w:rFonts w:asciiTheme="majorBidi" w:hAnsiTheme="majorBidi" w:cstheme="majorBidi"/>
          <w:sz w:val="24"/>
          <w:szCs w:val="24"/>
          <w:lang w:val="en-ID"/>
        </w:rPr>
        <w:lastRenderedPageBreak/>
        <w:t xml:space="preserve">Data yang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terkumpul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diolah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kajian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tentang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pemantapan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pelaksanaan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pembiasaan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keislaman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47A30921" w14:textId="77777777" w:rsidR="004C496E" w:rsidRPr="00705DEE" w:rsidRDefault="004C496E" w:rsidP="004C496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Sosialisasi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kegiatan</w:t>
      </w:r>
      <w:proofErr w:type="spellEnd"/>
    </w:p>
    <w:p w14:paraId="54A21F23" w14:textId="77777777" w:rsidR="004C496E" w:rsidRDefault="004C496E" w:rsidP="004C496E">
      <w:pPr>
        <w:pStyle w:val="ListParagraph"/>
        <w:spacing w:line="48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Sebelum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kegiatan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dilaksanakan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maka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tim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pengabdian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masyarakat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STAI Al-Azhar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terlebih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dahulu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melakukan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sosialisasi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memberikan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contoh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cara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melakukan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pemberian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islam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. Tim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pengabidan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bersama-sama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memberikan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role model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para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calon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peserta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. Sosialisasi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berlapis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mulai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stakeholder,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ketua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pengurus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kemudian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staff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karyawan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68354871" w14:textId="77777777" w:rsidR="004C496E" w:rsidRPr="00705DEE" w:rsidRDefault="004C496E" w:rsidP="004C496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Pelaksanaan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Pendampingan</w:t>
      </w:r>
    </w:p>
    <w:p w14:paraId="5F290678" w14:textId="77777777" w:rsidR="004C496E" w:rsidRPr="00705DEE" w:rsidRDefault="004C496E" w:rsidP="004C496E">
      <w:pPr>
        <w:pStyle w:val="ListParagraph"/>
        <w:spacing w:line="48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Kegiatan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dilaksanakan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kontinu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bergantian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peserta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sesuai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jadwal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produksi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terbatas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lebih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diutamakan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pada proses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pelaksanaan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bertransaksi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pengguna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benefit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diterima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penyedia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</w:p>
    <w:p w14:paraId="43EA0741" w14:textId="77777777" w:rsidR="004C496E" w:rsidRPr="00705DEE" w:rsidRDefault="004C496E" w:rsidP="004C496E">
      <w:pPr>
        <w:pStyle w:val="ListParagraph"/>
        <w:numPr>
          <w:ilvl w:val="0"/>
          <w:numId w:val="4"/>
        </w:numPr>
        <w:spacing w:line="48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Implementasi</w:t>
      </w:r>
      <w:proofErr w:type="spellEnd"/>
    </w:p>
    <w:p w14:paraId="04252468" w14:textId="77777777" w:rsidR="004C496E" w:rsidRDefault="004C496E" w:rsidP="004C496E">
      <w:pPr>
        <w:pStyle w:val="ListParagraph"/>
        <w:spacing w:line="48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Implementasi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dimaksud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sini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para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pengurus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ketua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beserta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jajarannya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para staff dan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karyawan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membiasakan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diri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kebiasaan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baru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berupa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islam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saja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Namun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implementasi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lebih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ditekankan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pada habit.</w:t>
      </w:r>
    </w:p>
    <w:p w14:paraId="1FF24A74" w14:textId="77777777" w:rsidR="004C496E" w:rsidRPr="0032366F" w:rsidRDefault="004C496E" w:rsidP="004C496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proofErr w:type="spellStart"/>
      <w:r w:rsidRPr="0032366F">
        <w:rPr>
          <w:rFonts w:asciiTheme="majorBidi" w:hAnsiTheme="majorBidi" w:cstheme="majorBidi"/>
          <w:b/>
          <w:bCs/>
          <w:sz w:val="24"/>
          <w:szCs w:val="24"/>
          <w:lang w:val="en-ID"/>
        </w:rPr>
        <w:t>Pemilihan</w:t>
      </w:r>
      <w:proofErr w:type="spellEnd"/>
      <w:r w:rsidRPr="0032366F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32366F">
        <w:rPr>
          <w:rFonts w:asciiTheme="majorBidi" w:hAnsiTheme="majorBidi" w:cstheme="majorBidi"/>
          <w:b/>
          <w:bCs/>
          <w:sz w:val="24"/>
          <w:szCs w:val="24"/>
          <w:lang w:val="en-ID"/>
        </w:rPr>
        <w:t>Subjek</w:t>
      </w:r>
      <w:proofErr w:type="spellEnd"/>
      <w:r w:rsidRPr="0032366F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Dampingan </w:t>
      </w:r>
    </w:p>
    <w:p w14:paraId="2D1EFF1C" w14:textId="77777777" w:rsidR="004C496E" w:rsidRDefault="004C496E" w:rsidP="004C496E">
      <w:pPr>
        <w:pStyle w:val="ListParagraph"/>
        <w:spacing w:line="480" w:lineRule="auto"/>
        <w:ind w:firstLine="698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Sesuai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hasil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diskusi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pada forum group </w:t>
      </w:r>
      <w:proofErr w:type="gramStart"/>
      <w:r w:rsidRPr="00705DEE">
        <w:rPr>
          <w:rFonts w:asciiTheme="majorBidi" w:hAnsiTheme="majorBidi" w:cstheme="majorBidi"/>
          <w:sz w:val="24"/>
          <w:szCs w:val="24"/>
          <w:lang w:val="en-ID"/>
        </w:rPr>
        <w:t>discussion ,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maka</w:t>
      </w:r>
      <w:proofErr w:type="spellEnd"/>
      <w:proofErr w:type="gram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subjek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utama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pelaksanan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pengabdian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masyarakat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Petinggi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staff dan </w:t>
      </w:r>
      <w:proofErr w:type="spellStart"/>
      <w:proofErr w:type="gramStart"/>
      <w:r w:rsidRPr="00705DEE">
        <w:rPr>
          <w:rFonts w:asciiTheme="majorBidi" w:hAnsiTheme="majorBidi" w:cstheme="majorBidi"/>
          <w:sz w:val="24"/>
          <w:szCs w:val="24"/>
          <w:lang w:val="en-ID"/>
        </w:rPr>
        <w:t>karyawan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Koperasi</w:t>
      </w:r>
      <w:proofErr w:type="spellEnd"/>
      <w:proofErr w:type="gram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Jasa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Bhara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Wiratama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. Selain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itu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subjek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juga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dipilih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para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anggota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hadir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pada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saat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sosialisasi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Pemilihan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subjek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dipilih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berdasarkan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urgensitas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tujuan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utama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dilaksanakannya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yaitu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terciptanya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habit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atau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kebias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aanpada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diri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subjek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menerapkan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hasil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baik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pada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saat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berada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lingkungan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kerja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maupun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rumah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. Tidak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hanya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itu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para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subjek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dampingan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juga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diharapkan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dapat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menularkan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kebiasaan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baik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berupa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cara-cara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bertransaksi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ID"/>
        </w:rPr>
        <w:lastRenderedPageBreak/>
        <w:t xml:space="preserve">dan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kerabat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tetangga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, dan orang-orang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sekitar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05DEE">
        <w:rPr>
          <w:rFonts w:asciiTheme="majorBidi" w:hAnsiTheme="majorBidi" w:cstheme="majorBidi"/>
          <w:sz w:val="24"/>
          <w:szCs w:val="24"/>
          <w:lang w:val="en-ID"/>
        </w:rPr>
        <w:t>rumahnya</w:t>
      </w:r>
      <w:proofErr w:type="spellEnd"/>
      <w:r w:rsidRPr="00705DEE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0A6756A1" w14:textId="77777777" w:rsidR="004C496E" w:rsidRPr="00B25EF2" w:rsidRDefault="004C496E" w:rsidP="004C496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B25EF2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Hasil Dampak </w:t>
      </w:r>
      <w:proofErr w:type="spellStart"/>
      <w:r w:rsidRPr="00B25EF2">
        <w:rPr>
          <w:rFonts w:asciiTheme="majorBidi" w:hAnsiTheme="majorBidi" w:cstheme="majorBidi"/>
          <w:b/>
          <w:bCs/>
          <w:sz w:val="24"/>
          <w:szCs w:val="24"/>
          <w:lang w:val="en-ID"/>
        </w:rPr>
        <w:t>Perubahan</w:t>
      </w:r>
      <w:proofErr w:type="spellEnd"/>
    </w:p>
    <w:p w14:paraId="39730D8B" w14:textId="77777777" w:rsidR="004C496E" w:rsidRPr="00B25EF2" w:rsidRDefault="004C496E" w:rsidP="004C496E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25EF2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teah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proofErr w:type="gramStart"/>
      <w:r w:rsidRPr="00B25EF2">
        <w:rPr>
          <w:rFonts w:asciiTheme="majorBidi" w:hAnsiTheme="majorBidi" w:cstheme="majorBidi"/>
          <w:sz w:val="24"/>
          <w:szCs w:val="24"/>
        </w:rPr>
        <w:t>Tim,Pengabdian</w:t>
      </w:r>
      <w:proofErr w:type="spellEnd"/>
      <w:proofErr w:type="gram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Masyarakat,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disajikan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berikut</w:t>
      </w:r>
      <w:proofErr w:type="spellEnd"/>
    </w:p>
    <w:p w14:paraId="0DDB6A09" w14:textId="77777777" w:rsidR="004C496E" w:rsidRPr="00B25EF2" w:rsidRDefault="004C496E" w:rsidP="004C496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25EF2">
        <w:rPr>
          <w:rFonts w:asciiTheme="majorBidi" w:hAnsiTheme="majorBidi" w:cstheme="majorBidi"/>
          <w:sz w:val="24"/>
          <w:szCs w:val="24"/>
        </w:rPr>
        <w:t>Observasi</w:t>
      </w:r>
      <w:proofErr w:type="spellEnd"/>
    </w:p>
    <w:p w14:paraId="357F9B42" w14:textId="77777777" w:rsidR="004C496E" w:rsidRDefault="004C496E" w:rsidP="004C496E">
      <w:pPr>
        <w:pStyle w:val="ListParagraph"/>
        <w:spacing w:line="48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25EF2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menjalin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para stakeholder yang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Bhara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Wiratama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Bapak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Pengurus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, Ibu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, Ibu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Skretaris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, Bapak Humas, dan Bapak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Bendahara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menggali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dipecahkan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STAI Al-Azhar.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Koperasi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respon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pedampingan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tekait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outsourching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25EF2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dihasilkan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mengadakan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forum Group Discussion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pengurus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jajarannya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sertan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dua orang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perwakilan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staff.</w:t>
      </w:r>
    </w:p>
    <w:p w14:paraId="4B658F31" w14:textId="77777777" w:rsidR="004C496E" w:rsidRPr="00B25EF2" w:rsidRDefault="004C496E" w:rsidP="004C496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5EF2">
        <w:rPr>
          <w:rFonts w:asciiTheme="majorBidi" w:hAnsiTheme="majorBidi" w:cstheme="majorBidi"/>
          <w:sz w:val="24"/>
          <w:szCs w:val="24"/>
        </w:rPr>
        <w:t>Forum Group Discussion (FGD)</w:t>
      </w:r>
    </w:p>
    <w:p w14:paraId="50CF0534" w14:textId="0723C3E5" w:rsidR="004C496E" w:rsidRDefault="004C496E" w:rsidP="004C496E">
      <w:pPr>
        <w:pStyle w:val="ListParagraph"/>
        <w:spacing w:line="480" w:lineRule="auto"/>
        <w:ind w:left="113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25EF2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mengadakan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FGD (Forum Group Discussion). Pada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lapis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forum dan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edukasi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r w:rsidRPr="00B25EF2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diikuti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diikuti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forum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memantapkan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B25E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25EF2">
        <w:rPr>
          <w:rFonts w:asciiTheme="majorBidi" w:hAnsiTheme="majorBidi" w:cstheme="majorBidi"/>
          <w:sz w:val="24"/>
          <w:szCs w:val="24"/>
        </w:rPr>
        <w:t>meanana</w:t>
      </w:r>
      <w:r>
        <w:rPr>
          <w:rFonts w:asciiTheme="majorBidi" w:hAnsiTheme="majorBidi" w:cstheme="majorBidi"/>
          <w:sz w:val="24"/>
          <w:szCs w:val="24"/>
        </w:rPr>
        <w:t>mkan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habit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forum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14:paraId="310782B2" w14:textId="322DC3AE" w:rsidR="004C496E" w:rsidRDefault="004C496E" w:rsidP="004C496E">
      <w:pPr>
        <w:pStyle w:val="ListParagraph"/>
        <w:spacing w:line="480" w:lineRule="auto"/>
        <w:ind w:left="113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82DA23C" w14:textId="77777777" w:rsidR="004C496E" w:rsidRDefault="004C496E" w:rsidP="004C496E">
      <w:pPr>
        <w:pStyle w:val="ListParagraph"/>
        <w:spacing w:line="480" w:lineRule="auto"/>
        <w:ind w:left="113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919D379" w14:textId="021EE423" w:rsidR="004C496E" w:rsidRDefault="00BB41BD" w:rsidP="004C496E">
      <w:pPr>
        <w:pStyle w:val="ListParagraph"/>
        <w:spacing w:line="480" w:lineRule="auto"/>
        <w:ind w:left="113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284E8B8F" wp14:editId="29BCC799">
            <wp:simplePos x="0" y="0"/>
            <wp:positionH relativeFrom="column">
              <wp:posOffset>2209800</wp:posOffset>
            </wp:positionH>
            <wp:positionV relativeFrom="paragraph">
              <wp:posOffset>-89</wp:posOffset>
            </wp:positionV>
            <wp:extent cx="2083435" cy="2074545"/>
            <wp:effectExtent l="0" t="0" r="0" b="1905"/>
            <wp:wrapTight wrapText="bothSides">
              <wp:wrapPolygon edited="0">
                <wp:start x="0" y="0"/>
                <wp:lineTo x="0" y="21421"/>
                <wp:lineTo x="21330" y="21421"/>
                <wp:lineTo x="21330" y="0"/>
                <wp:lineTo x="0" y="0"/>
              </wp:wrapPolygon>
            </wp:wrapTight>
            <wp:docPr id="4" name="Picture 4" descr="C:\Users\SHELVYNA\Documents\IMG-202101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LVYNA\Documents\IMG-20210125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2E17A" w14:textId="77777777" w:rsidR="004C496E" w:rsidRDefault="004C496E" w:rsidP="004C496E">
      <w:pPr>
        <w:pStyle w:val="ListParagraph"/>
        <w:spacing w:line="480" w:lineRule="auto"/>
        <w:ind w:left="113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F57519F" w14:textId="77777777" w:rsidR="004C496E" w:rsidRDefault="004C496E" w:rsidP="004C496E">
      <w:pPr>
        <w:pStyle w:val="ListParagraph"/>
        <w:spacing w:line="480" w:lineRule="auto"/>
        <w:ind w:left="113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A5259B0" w14:textId="77777777" w:rsidR="004C496E" w:rsidRDefault="004C496E" w:rsidP="004C496E">
      <w:pPr>
        <w:pStyle w:val="ListParagraph"/>
        <w:spacing w:line="480" w:lineRule="auto"/>
        <w:ind w:left="113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0E602C9" w14:textId="77777777" w:rsidR="00BB41BD" w:rsidRDefault="00BB41BD" w:rsidP="004C496E">
      <w:pPr>
        <w:pStyle w:val="ListParagraph"/>
        <w:spacing w:line="480" w:lineRule="auto"/>
        <w:ind w:left="113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93BDB2C" w14:textId="77777777" w:rsidR="00BB41BD" w:rsidRDefault="00BB41BD" w:rsidP="004C496E">
      <w:pPr>
        <w:pStyle w:val="ListParagraph"/>
        <w:spacing w:line="480" w:lineRule="auto"/>
        <w:ind w:left="113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B59AC8" w14:textId="03059BEF" w:rsidR="004C496E" w:rsidRPr="00E32592" w:rsidRDefault="004C496E" w:rsidP="004C496E">
      <w:pPr>
        <w:pStyle w:val="ListParagraph"/>
        <w:spacing w:line="480" w:lineRule="auto"/>
        <w:ind w:left="113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32592">
        <w:rPr>
          <w:rFonts w:asciiTheme="majorBidi" w:hAnsiTheme="majorBidi" w:cstheme="majorBidi"/>
          <w:b/>
          <w:bCs/>
          <w:sz w:val="24"/>
          <w:szCs w:val="24"/>
        </w:rPr>
        <w:t>Gambar 1</w:t>
      </w:r>
    </w:p>
    <w:p w14:paraId="26FFD355" w14:textId="77777777" w:rsidR="004C496E" w:rsidRDefault="004C496E" w:rsidP="004C496E">
      <w:pPr>
        <w:pStyle w:val="ListParagraph"/>
        <w:spacing w:line="48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>
        <w:rPr>
          <w:rFonts w:asciiTheme="majorBidi" w:hAnsiTheme="majorBidi" w:cstheme="majorBidi"/>
          <w:sz w:val="24"/>
          <w:szCs w:val="24"/>
        </w:rPr>
        <w:t>gambar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>
        <w:rPr>
          <w:rFonts w:asciiTheme="majorBidi" w:hAnsiTheme="majorBidi" w:cstheme="majorBidi"/>
          <w:sz w:val="24"/>
          <w:szCs w:val="24"/>
        </w:rPr>
        <w:t>petinggi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pengurus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32592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tahap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</w:t>
      </w:r>
      <w:r w:rsidRPr="00E32592">
        <w:rPr>
          <w:rFonts w:asciiTheme="majorBidi" w:hAnsiTheme="majorBidi" w:cstheme="majorBidi"/>
          <w:sz w:val="24"/>
          <w:szCs w:val="24"/>
        </w:rPr>
        <w:t xml:space="preserve">. Selain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, para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forum juga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mempraktikkan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keuangangannya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berlangsungnya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forum. Forum group discussion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aula</w:t>
      </w:r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power point. Hal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jenis-jenis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</w:t>
      </w:r>
      <w:r w:rsidRPr="00E32592">
        <w:rPr>
          <w:rFonts w:asciiTheme="majorBidi" w:hAnsiTheme="majorBidi" w:cstheme="majorBidi"/>
          <w:sz w:val="24"/>
          <w:szCs w:val="24"/>
        </w:rPr>
        <w:t xml:space="preserve">. Para stakeholder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Bhara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Wiratama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antusias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FGD. Hal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nampak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ide dan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konkret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yang halal yang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dirancang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disusun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STAI Al-Azhar </w:t>
      </w:r>
      <w:proofErr w:type="spellStart"/>
      <w:r w:rsidRPr="00E32592">
        <w:rPr>
          <w:rFonts w:asciiTheme="majorBidi" w:hAnsiTheme="majorBidi" w:cstheme="majorBidi"/>
          <w:sz w:val="24"/>
          <w:szCs w:val="24"/>
        </w:rPr>
        <w:t>Menganti</w:t>
      </w:r>
      <w:proofErr w:type="spellEnd"/>
      <w:r w:rsidRPr="00E32592">
        <w:rPr>
          <w:rFonts w:asciiTheme="majorBidi" w:hAnsiTheme="majorBidi" w:cstheme="majorBidi"/>
          <w:sz w:val="24"/>
          <w:szCs w:val="24"/>
        </w:rPr>
        <w:t xml:space="preserve"> Gresik.</w:t>
      </w:r>
    </w:p>
    <w:p w14:paraId="3F5B3434" w14:textId="77777777" w:rsidR="004C496E" w:rsidRDefault="004C496E" w:rsidP="004C496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Wawancara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Langsung</w:t>
      </w:r>
    </w:p>
    <w:p w14:paraId="28EE7DF1" w14:textId="77777777" w:rsidR="004C496E" w:rsidRDefault="004C496E" w:rsidP="004C496E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STAI Al Azhar </w:t>
      </w:r>
      <w:proofErr w:type="spellStart"/>
      <w:r>
        <w:rPr>
          <w:rFonts w:asciiTheme="majorBidi" w:hAnsiTheme="majorBidi" w:cstheme="majorBidi"/>
          <w:sz w:val="24"/>
          <w:szCs w:val="24"/>
        </w:rPr>
        <w:t>Menganti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Gresik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wawancara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pengurus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jajajrannya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Kegunaanya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tim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dan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menyesuaikan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6062523A" w14:textId="77777777" w:rsidR="004C496E" w:rsidRDefault="004C496E" w:rsidP="004C496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Sosialisasi Kegiatan</w:t>
      </w:r>
    </w:p>
    <w:p w14:paraId="36F96672" w14:textId="77777777" w:rsidR="004C496E" w:rsidRDefault="004C496E" w:rsidP="004C496E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E4E08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para staff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Bhara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Wiratama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Sosialisasi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seminggu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lastRenderedPageBreak/>
        <w:t>dilaksanakan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FGD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para stakeholder.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halnya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FGD. Sosialisasi lapis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dilahirkan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power point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pemaparan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tahap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ditekankan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</w:t>
      </w:r>
      <w:r w:rsidRPr="003E4E08">
        <w:rPr>
          <w:rFonts w:asciiTheme="majorBidi" w:hAnsiTheme="majorBidi" w:cstheme="majorBidi"/>
          <w:sz w:val="24"/>
          <w:szCs w:val="24"/>
        </w:rPr>
        <w:t xml:space="preserve">. Tim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manfaat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nyaman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antusias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Karena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, para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damping</w:t>
      </w:r>
      <w:r>
        <w:rPr>
          <w:rFonts w:asciiTheme="majorBidi" w:hAnsiTheme="majorBidi" w:cstheme="majorBidi"/>
          <w:sz w:val="24"/>
          <w:szCs w:val="24"/>
        </w:rPr>
        <w:t>a</w:t>
      </w:r>
      <w:r w:rsidRPr="003E4E08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diwajibkan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mempraktikkan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menularkan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kerabat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tetangga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>.</w:t>
      </w:r>
    </w:p>
    <w:p w14:paraId="18DBE20F" w14:textId="77777777" w:rsidR="004C496E" w:rsidRDefault="004C496E" w:rsidP="004C496E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264FCB8" wp14:editId="0343CDCF">
            <wp:extent cx="5252085" cy="2954298"/>
            <wp:effectExtent l="0" t="0" r="5715" b="0"/>
            <wp:docPr id="5" name="Picture 5" descr="C:\Users\SHELVYNA\Documents\IMG-2021030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ELVYNA\Documents\IMG-20210307-WA0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95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073B" w14:textId="77777777" w:rsidR="004C496E" w:rsidRPr="00D018CA" w:rsidRDefault="004C496E" w:rsidP="004C496E">
      <w:pPr>
        <w:pStyle w:val="ListParagraph"/>
        <w:spacing w:line="480" w:lineRule="auto"/>
        <w:ind w:left="108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18CA">
        <w:rPr>
          <w:rFonts w:asciiTheme="majorBidi" w:hAnsiTheme="majorBidi" w:cstheme="majorBidi"/>
          <w:b/>
          <w:bCs/>
          <w:sz w:val="24"/>
          <w:szCs w:val="24"/>
        </w:rPr>
        <w:t>Gambar 2</w:t>
      </w:r>
    </w:p>
    <w:p w14:paraId="1F2E3B9A" w14:textId="77777777" w:rsidR="004C496E" w:rsidRDefault="004C496E" w:rsidP="004C496E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>
        <w:rPr>
          <w:rFonts w:asciiTheme="majorBidi" w:hAnsiTheme="majorBidi" w:cstheme="majorBidi"/>
          <w:sz w:val="24"/>
          <w:szCs w:val="24"/>
        </w:rPr>
        <w:t>gambar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betapa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antusiasnya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Islam. Karena pada </w:t>
      </w:r>
      <w:proofErr w:type="spellStart"/>
      <w:r>
        <w:rPr>
          <w:rFonts w:asciiTheme="majorBidi" w:hAnsiTheme="majorBidi" w:cstheme="majorBidi"/>
          <w:sz w:val="24"/>
          <w:szCs w:val="24"/>
        </w:rPr>
        <w:t>umumnya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berkecimpung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uang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biasa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bertujuan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mempraktekannya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keluarga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teman-teman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BB13C44" w14:textId="77777777" w:rsidR="004C496E" w:rsidRDefault="004C496E" w:rsidP="004C496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Pendampingan</w:t>
      </w:r>
    </w:p>
    <w:p w14:paraId="6961D4D1" w14:textId="77777777" w:rsidR="004C496E" w:rsidRPr="003E4E08" w:rsidRDefault="004C496E" w:rsidP="004C496E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E4E08">
        <w:rPr>
          <w:rFonts w:asciiTheme="majorBidi" w:hAnsiTheme="majorBidi" w:cstheme="majorBidi"/>
          <w:sz w:val="24"/>
          <w:szCs w:val="24"/>
        </w:rPr>
        <w:lastRenderedPageBreak/>
        <w:t>Pelaksanaan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kontin</w:t>
      </w:r>
      <w:r>
        <w:rPr>
          <w:rFonts w:asciiTheme="majorBidi" w:hAnsiTheme="majorBidi" w:cstheme="majorBidi"/>
          <w:sz w:val="24"/>
          <w:szCs w:val="24"/>
        </w:rPr>
        <w:t>y</w:t>
      </w:r>
      <w:r w:rsidRPr="003E4E08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elemen-elemen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satuan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berlapis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fasilitator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mematuhi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berasaskan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sertifikasi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halal.</w:t>
      </w:r>
    </w:p>
    <w:p w14:paraId="692E4724" w14:textId="77777777" w:rsidR="004C496E" w:rsidRPr="003E4E08" w:rsidRDefault="004C496E" w:rsidP="004C496E">
      <w:pPr>
        <w:pStyle w:val="ListParagraph"/>
        <w:numPr>
          <w:ilvl w:val="0"/>
          <w:numId w:val="7"/>
        </w:numPr>
        <w:spacing w:line="480" w:lineRule="auto"/>
        <w:ind w:left="1418" w:hanging="284"/>
        <w:rPr>
          <w:rFonts w:asciiTheme="majorBidi" w:hAnsiTheme="majorBidi" w:cstheme="majorBidi"/>
          <w:sz w:val="24"/>
          <w:szCs w:val="24"/>
        </w:rPr>
      </w:pP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Pengurus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</w:p>
    <w:p w14:paraId="2F6C1B87" w14:textId="77777777" w:rsidR="004C496E" w:rsidRDefault="004C496E" w:rsidP="004C496E">
      <w:pPr>
        <w:pStyle w:val="ListParagraph"/>
        <w:spacing w:line="48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E4E08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FGD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lapis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Pengurus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>
        <w:rPr>
          <w:rFonts w:asciiTheme="majorBidi" w:hAnsiTheme="majorBidi" w:cstheme="majorBidi"/>
          <w:sz w:val="24"/>
          <w:szCs w:val="24"/>
        </w:rPr>
        <w:t>Bhara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Wiratama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Pr="003E4E08">
        <w:rPr>
          <w:rFonts w:asciiTheme="majorBidi" w:hAnsiTheme="majorBidi" w:cstheme="majorBidi"/>
          <w:sz w:val="24"/>
          <w:szCs w:val="24"/>
        </w:rPr>
        <w:t>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dilalsanakan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pengurus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edukasi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Mereka juga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peralatan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alamiah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pengurus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mandiri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segi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istiqamah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</w:t>
      </w:r>
      <w:r w:rsidRPr="003E4E08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makna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</w:t>
      </w:r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menyiasati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, para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pendidik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memaparkan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</w:t>
      </w:r>
    </w:p>
    <w:p w14:paraId="6168CFA6" w14:textId="77777777" w:rsidR="004C496E" w:rsidRDefault="004C496E" w:rsidP="004C496E">
      <w:pPr>
        <w:pStyle w:val="ListParagraph"/>
        <w:spacing w:line="48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</w:p>
    <w:p w14:paraId="0CF309B2" w14:textId="77777777" w:rsidR="004C496E" w:rsidRPr="003E4E08" w:rsidRDefault="004C496E" w:rsidP="004C496E">
      <w:pPr>
        <w:pStyle w:val="ListParagraph"/>
        <w:spacing w:line="48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</w:p>
    <w:p w14:paraId="62C7A4D7" w14:textId="77777777" w:rsidR="004C496E" w:rsidRPr="003E4E08" w:rsidRDefault="004C496E" w:rsidP="004C496E">
      <w:pPr>
        <w:pStyle w:val="ListParagraph"/>
        <w:numPr>
          <w:ilvl w:val="0"/>
          <w:numId w:val="7"/>
        </w:numPr>
        <w:spacing w:line="480" w:lineRule="auto"/>
        <w:ind w:left="1418" w:hanging="284"/>
        <w:rPr>
          <w:rFonts w:asciiTheme="majorBidi" w:hAnsiTheme="majorBidi" w:cstheme="majorBidi"/>
          <w:sz w:val="24"/>
          <w:szCs w:val="24"/>
        </w:rPr>
      </w:pP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Staff</w:t>
      </w:r>
    </w:p>
    <w:p w14:paraId="200BA845" w14:textId="77777777" w:rsidR="004C496E" w:rsidRPr="003E4E08" w:rsidRDefault="004C496E" w:rsidP="004C496E">
      <w:pPr>
        <w:pStyle w:val="ListParagraph"/>
        <w:spacing w:line="48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staff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berjamaah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pertemuan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pengurus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terjadwal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undangan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berjamaah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dibantu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lastRenderedPageBreak/>
        <w:t>pengurus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edukasi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mematuhi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keuanagn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penyebaran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Jadi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kantor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para staff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familiar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prosedur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Para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staf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antusias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merasakan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manfaat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Islami</w:t>
      </w:r>
      <w:r w:rsidRPr="003E4E08">
        <w:rPr>
          <w:rFonts w:asciiTheme="majorBidi" w:hAnsiTheme="majorBidi" w:cstheme="majorBidi"/>
          <w:sz w:val="24"/>
          <w:szCs w:val="24"/>
        </w:rPr>
        <w:t xml:space="preserve">. Manfaat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diungkapkan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Mereka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berhati-hati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bertnadsaksi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keimanan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 </w:t>
      </w:r>
    </w:p>
    <w:p w14:paraId="7A432293" w14:textId="77777777" w:rsidR="004C496E" w:rsidRPr="003E4E08" w:rsidRDefault="004C496E" w:rsidP="004C496E">
      <w:pPr>
        <w:pStyle w:val="ListParagraph"/>
        <w:numPr>
          <w:ilvl w:val="0"/>
          <w:numId w:val="7"/>
        </w:numPr>
        <w:spacing w:line="480" w:lineRule="auto"/>
        <w:ind w:left="1418" w:hanging="284"/>
        <w:rPr>
          <w:rFonts w:asciiTheme="majorBidi" w:hAnsiTheme="majorBidi" w:cstheme="majorBidi"/>
          <w:sz w:val="24"/>
          <w:szCs w:val="24"/>
        </w:rPr>
      </w:pP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Koperasi</w:t>
      </w:r>
      <w:proofErr w:type="spellEnd"/>
    </w:p>
    <w:p w14:paraId="7C92547D" w14:textId="77777777" w:rsidR="004C496E" w:rsidRDefault="004C496E" w:rsidP="004C496E">
      <w:pPr>
        <w:pStyle w:val="ListParagraph"/>
        <w:spacing w:line="48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E4E08">
        <w:rPr>
          <w:rFonts w:asciiTheme="majorBidi" w:hAnsiTheme="majorBidi" w:cstheme="majorBidi"/>
          <w:sz w:val="24"/>
          <w:szCs w:val="24"/>
        </w:rPr>
        <w:t>Perdampingan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keislamanny</w:t>
      </w:r>
      <w:r w:rsidRPr="003E4E08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dilaksanaan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transaksinya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Dibantu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bantuan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pengarahan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urutan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dibicarakan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pertemuan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juga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goup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perputaran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uang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jelas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asal-usulnya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haram dan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penipuan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14C03F9E" w14:textId="77777777" w:rsidR="004C496E" w:rsidRPr="00E32592" w:rsidRDefault="004C496E" w:rsidP="004C496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Evaluasi Hasil </w:t>
      </w:r>
      <w:proofErr w:type="spellStart"/>
      <w:r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E553BC9" w14:textId="77777777" w:rsidR="004C496E" w:rsidRDefault="004C496E" w:rsidP="004C496E">
      <w:pPr>
        <w:pStyle w:val="ListParagraph"/>
        <w:spacing w:line="48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</w:t>
      </w:r>
      <w:r w:rsidRPr="003E4E08">
        <w:rPr>
          <w:rFonts w:asciiTheme="majorBidi" w:hAnsiTheme="majorBidi" w:cstheme="majorBidi"/>
          <w:sz w:val="24"/>
          <w:szCs w:val="24"/>
        </w:rPr>
        <w:t>ntuk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mengukur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ketercapaian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luaran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oleh Tim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Masyarakat STAI Al-Azhar Gresik,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wawancara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keterlaksanaan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sosialiasasi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Wawancara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berisi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sejauh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mana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terlaksana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4E08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data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tim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STAI Al Azhar </w:t>
      </w:r>
      <w:proofErr w:type="spellStart"/>
      <w:r>
        <w:rPr>
          <w:rFonts w:asciiTheme="majorBidi" w:hAnsiTheme="majorBidi" w:cstheme="majorBidi"/>
          <w:sz w:val="24"/>
          <w:szCs w:val="24"/>
        </w:rPr>
        <w:t>Menganti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-Gresik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wawancara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3E4E08">
        <w:rPr>
          <w:rFonts w:asciiTheme="majorBidi" w:hAnsiTheme="majorBidi" w:cstheme="majorBidi"/>
          <w:sz w:val="24"/>
          <w:szCs w:val="24"/>
        </w:rPr>
        <w:t>.</w:t>
      </w:r>
    </w:p>
    <w:p w14:paraId="16E34804" w14:textId="77777777" w:rsidR="004C496E" w:rsidRDefault="004C496E" w:rsidP="004C496E">
      <w:pPr>
        <w:pStyle w:val="ListParagraph"/>
        <w:spacing w:line="48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wawancara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sebenarnya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sedikit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paham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bertrasaksi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memutarkan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uangnya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sector-</w:t>
      </w:r>
      <w:proofErr w:type="spellStart"/>
      <w:r>
        <w:rPr>
          <w:rFonts w:asciiTheme="majorBidi" w:hAnsiTheme="majorBidi" w:cstheme="majorBidi"/>
          <w:sz w:val="24"/>
          <w:szCs w:val="24"/>
        </w:rPr>
        <w:t>sektor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kendala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STAI Al Azhar </w:t>
      </w:r>
      <w:proofErr w:type="spellStart"/>
      <w:r>
        <w:rPr>
          <w:rFonts w:asciiTheme="majorBidi" w:hAnsiTheme="majorBidi" w:cstheme="majorBidi"/>
          <w:sz w:val="24"/>
          <w:szCs w:val="24"/>
        </w:rPr>
        <w:t>Menganti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pikir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perilaku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>
        <w:rPr>
          <w:rFonts w:asciiTheme="majorBidi" w:hAnsiTheme="majorBidi" w:cstheme="majorBidi"/>
          <w:sz w:val="24"/>
          <w:szCs w:val="24"/>
        </w:rPr>
        <w:t>Bhara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Wiratama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keberlangsungan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3A39AE32" w14:textId="77777777" w:rsidR="004C496E" w:rsidRPr="0032366F" w:rsidRDefault="004C496E" w:rsidP="004C496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proofErr w:type="spellStart"/>
      <w:r w:rsidRPr="0032366F">
        <w:rPr>
          <w:rFonts w:asciiTheme="majorBidi" w:hAnsiTheme="majorBidi" w:cstheme="majorBidi"/>
          <w:b/>
          <w:bCs/>
          <w:sz w:val="24"/>
          <w:szCs w:val="24"/>
          <w:lang w:val="en-ID"/>
        </w:rPr>
        <w:t>Diskusi</w:t>
      </w:r>
      <w:proofErr w:type="spellEnd"/>
      <w:r w:rsidRPr="0032366F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Keilmuan </w:t>
      </w:r>
    </w:p>
    <w:p w14:paraId="51DC8D54" w14:textId="77777777" w:rsidR="004C496E" w:rsidRDefault="004C496E" w:rsidP="004C496E">
      <w:pPr>
        <w:pStyle w:val="ListParagraph"/>
        <w:spacing w:line="480" w:lineRule="auto"/>
        <w:ind w:left="426" w:firstLine="708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seorang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Muslim, Anda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pasti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sudah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tahu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seluruh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aspek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kehidupan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diatur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Al-Quran dan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Hadist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Rasulullah. Jika Anda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lahir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besar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lingkungan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Islam,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pastinya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Anda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dianjurkan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menjalankan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hidup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berdasarkan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ajaran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prinsip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Islam yang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diajarkan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Al-Quran dan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Hadits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termasuk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manajemen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. Adapun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tujuan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penetapan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agar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umat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muslim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tidak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melakukan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kesalahan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mengambil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pilihan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hidup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perhitungan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dapat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merugikannya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. Hukum Syariah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banyak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aturan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mempengaruhi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kehidupan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sehari-hari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seorang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Muslim,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termasuk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hal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1526AF34" w14:textId="77777777" w:rsidR="004C496E" w:rsidRPr="00EE02CA" w:rsidRDefault="004C496E" w:rsidP="004C496E">
      <w:pPr>
        <w:pStyle w:val="ListParagraph"/>
        <w:spacing w:line="480" w:lineRule="auto"/>
        <w:ind w:left="426" w:firstLine="708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Muslim yang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taat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tentunya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bertindak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cara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yang halal (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diizinkan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) dan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menjauhi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yang haram (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dilarang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)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mengikuti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aturan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diatur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Al-Qur’an dan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Hadits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. Di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hukum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Islam, uang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tidak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nilai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intrinsik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. Uang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hanya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berupa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nilai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saja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, dan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sebenarnya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tidak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harga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. Uang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alat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pertukaran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atau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unit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pengukuran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tidak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termasuk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aset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. Jadi, uang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harus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dikonversikan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menjadi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komoditas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agar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bermanfaat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. Di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Islam, Anda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tidak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dapat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menggunakan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uang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menghasilkan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lebih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banyak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uang. Selain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itu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harus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ada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aset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atau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produk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dapat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menghasilkan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keuntungan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. Oleh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karena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itu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investasi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sebaiknya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bentuk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aset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>. Langkah-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langkah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mengatur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islam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yakni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berikut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: </w:t>
      </w:r>
    </w:p>
    <w:p w14:paraId="081C0FA6" w14:textId="77777777" w:rsidR="004C496E" w:rsidRDefault="004C496E" w:rsidP="004C496E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Mengurangi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Utang</w:t>
      </w:r>
    </w:p>
    <w:p w14:paraId="3790F7CC" w14:textId="77777777" w:rsidR="004C496E" w:rsidRDefault="004C496E" w:rsidP="004C496E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Menyisihkan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Uang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Modal Usaha</w:t>
      </w:r>
    </w:p>
    <w:p w14:paraId="4F7F1231" w14:textId="77777777" w:rsidR="004C496E" w:rsidRDefault="004C496E" w:rsidP="004C496E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lastRenderedPageBreak/>
        <w:t>Menabung</w:t>
      </w:r>
      <w:proofErr w:type="spellEnd"/>
    </w:p>
    <w:p w14:paraId="58E9CDC5" w14:textId="77777777" w:rsidR="004C496E" w:rsidRDefault="004C496E" w:rsidP="004C496E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 Dana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Darurat</w:t>
      </w:r>
      <w:proofErr w:type="spellEnd"/>
    </w:p>
    <w:p w14:paraId="1C87F4F5" w14:textId="77777777" w:rsidR="004C496E" w:rsidRDefault="004C496E" w:rsidP="004C496E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Zakat,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Infaq</w:t>
      </w:r>
      <w:proofErr w:type="spellEnd"/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, dan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Sedekah</w:t>
      </w:r>
      <w:proofErr w:type="spellEnd"/>
    </w:p>
    <w:p w14:paraId="26CD0E2F" w14:textId="77777777" w:rsidR="004C496E" w:rsidRPr="00EE02CA" w:rsidRDefault="004C496E" w:rsidP="004C496E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E02CA">
        <w:rPr>
          <w:rFonts w:asciiTheme="majorBidi" w:hAnsiTheme="majorBidi" w:cstheme="majorBidi"/>
          <w:sz w:val="24"/>
          <w:szCs w:val="24"/>
          <w:lang w:val="en-ID"/>
        </w:rPr>
        <w:t xml:space="preserve">Hidup </w:t>
      </w:r>
      <w:proofErr w:type="spellStart"/>
      <w:r w:rsidRPr="00EE02CA">
        <w:rPr>
          <w:rFonts w:asciiTheme="majorBidi" w:hAnsiTheme="majorBidi" w:cstheme="majorBidi"/>
          <w:sz w:val="24"/>
          <w:szCs w:val="24"/>
          <w:lang w:val="en-ID"/>
        </w:rPr>
        <w:t>Sederhana</w:t>
      </w:r>
      <w:proofErr w:type="spellEnd"/>
    </w:p>
    <w:p w14:paraId="285018D4" w14:textId="5853D511" w:rsidR="004C496E" w:rsidRPr="00BB41BD" w:rsidRDefault="004C496E" w:rsidP="00BB41B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b/>
          <w:bCs/>
          <w:sz w:val="24"/>
          <w:szCs w:val="24"/>
          <w:lang w:val="en-ID"/>
        </w:rPr>
        <w:t>KESIMPULAN</w:t>
      </w:r>
    </w:p>
    <w:p w14:paraId="21637136" w14:textId="77777777" w:rsidR="004C496E" w:rsidRDefault="004C496E" w:rsidP="004C496E">
      <w:pPr>
        <w:spacing w:line="48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207F2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paparan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diskusi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keilmuan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dipaparkan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bab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Masyarakat yang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oleh Tim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Masyarakat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Tinggi Agama Islam al-Azhar Gresik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target dan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luaran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</w:t>
      </w:r>
      <w:r w:rsidRPr="00A207F2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Bhara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Wiratama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dilanjutkan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pada </w:t>
      </w:r>
      <w:proofErr w:type="spellStart"/>
      <w:r>
        <w:rPr>
          <w:rFonts w:asciiTheme="majorBidi" w:hAnsiTheme="majorBidi" w:cstheme="majorBidi"/>
          <w:sz w:val="24"/>
          <w:szCs w:val="24"/>
        </w:rPr>
        <w:t>mulanya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berubah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bertahap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koperasi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memutarkan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sector </w:t>
      </w:r>
      <w:proofErr w:type="spellStart"/>
      <w:r>
        <w:rPr>
          <w:rFonts w:asciiTheme="majorBidi" w:hAnsiTheme="majorBidi" w:cstheme="majorBidi"/>
          <w:sz w:val="24"/>
          <w:szCs w:val="24"/>
        </w:rPr>
        <w:t>islami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zakat, </w:t>
      </w:r>
      <w:proofErr w:type="spellStart"/>
      <w:r>
        <w:rPr>
          <w:rFonts w:asciiTheme="majorBidi" w:hAnsiTheme="majorBidi" w:cstheme="majorBidi"/>
          <w:sz w:val="24"/>
          <w:szCs w:val="24"/>
        </w:rPr>
        <w:t>infak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sedekah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7EFAFB9B" w14:textId="77777777" w:rsidR="004C496E" w:rsidRDefault="004C496E" w:rsidP="004C496E">
      <w:pPr>
        <w:spacing w:line="48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207F2">
        <w:rPr>
          <w:rFonts w:asciiTheme="majorBidi" w:hAnsiTheme="majorBidi" w:cstheme="majorBidi"/>
          <w:sz w:val="24"/>
          <w:szCs w:val="24"/>
        </w:rPr>
        <w:t>Pendampingan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dampak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dampingan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Koperasi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Bhara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Wiratama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oleh Tim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Masyarakat STAI Al-Azhar Gresik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menemukan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solusi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dihadapi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menguji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manfaat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dunia juga di </w:t>
      </w:r>
      <w:proofErr w:type="spellStart"/>
      <w:r>
        <w:rPr>
          <w:rFonts w:asciiTheme="majorBidi" w:hAnsiTheme="majorBidi" w:cstheme="majorBidi"/>
          <w:sz w:val="24"/>
          <w:szCs w:val="24"/>
        </w:rPr>
        <w:t>akhirat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A207F2">
        <w:rPr>
          <w:rFonts w:asciiTheme="majorBidi" w:hAnsiTheme="majorBidi" w:cstheme="majorBidi"/>
          <w:sz w:val="24"/>
          <w:szCs w:val="24"/>
        </w:rPr>
        <w:t xml:space="preserve"> Selain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solusi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dirasakan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orang-orang yang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sosialsisasi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subjek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dampingan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luaran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sungguh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dirasakan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manfaanya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pelu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diperhatikan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dan para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pembaca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ketaatan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aturan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keikhlasan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hati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melakukannya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kontinu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habbit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07F2">
        <w:rPr>
          <w:rFonts w:asciiTheme="majorBidi" w:hAnsiTheme="majorBidi" w:cstheme="majorBidi"/>
          <w:sz w:val="24"/>
          <w:szCs w:val="24"/>
        </w:rPr>
        <w:t>luntur</w:t>
      </w:r>
      <w:proofErr w:type="spellEnd"/>
      <w:r w:rsidRPr="00A207F2">
        <w:rPr>
          <w:rFonts w:asciiTheme="majorBidi" w:hAnsiTheme="majorBidi" w:cstheme="majorBidi"/>
          <w:sz w:val="24"/>
          <w:szCs w:val="24"/>
        </w:rPr>
        <w:t xml:space="preserve">. </w:t>
      </w:r>
    </w:p>
    <w:p w14:paraId="72455960" w14:textId="77777777" w:rsidR="00BB41BD" w:rsidRDefault="00BB41BD" w:rsidP="00BB41B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4C8E103" w14:textId="035FE8DD" w:rsidR="00BB41BD" w:rsidRPr="00BB41BD" w:rsidRDefault="00BB41BD" w:rsidP="00BB41B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41BD">
        <w:rPr>
          <w:rFonts w:asciiTheme="majorBidi" w:hAnsiTheme="majorBidi" w:cstheme="majorBidi"/>
          <w:b/>
          <w:bCs/>
          <w:sz w:val="24"/>
          <w:szCs w:val="24"/>
        </w:rPr>
        <w:t>DAFTAR PUSTAKA</w:t>
      </w:r>
    </w:p>
    <w:p w14:paraId="62DD6BDA" w14:textId="7FA2FF4F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Antonio, M.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Syafi'i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. (2001). </w:t>
      </w:r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Bank Syariah: Dari Teori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ke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Praktik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. Jakarta: Gema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Insani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637F65AE" w14:textId="664E0D85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Ascarya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. (2007). </w:t>
      </w:r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Akad dan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Produk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Bank Syariah</w:t>
      </w:r>
      <w:r w:rsidRPr="00BB41BD">
        <w:rPr>
          <w:rFonts w:asciiTheme="majorBidi" w:hAnsiTheme="majorBidi" w:cstheme="majorBidi"/>
          <w:sz w:val="24"/>
          <w:szCs w:val="24"/>
          <w:lang w:val="en-ID"/>
        </w:rPr>
        <w:t>. Jakarta: Bank Indonesia.</w:t>
      </w:r>
    </w:p>
    <w:p w14:paraId="296CBC19" w14:textId="31B1454D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Karim,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Adiwarman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A. (2016). </w:t>
      </w:r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Ekonomi Mikro Islam</w:t>
      </w:r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. Jakarta: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Rajawali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Pers.</w:t>
      </w:r>
    </w:p>
    <w:p w14:paraId="4B78D689" w14:textId="24DE2107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Hasan, M. (2010).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Prinsip-Prinsip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Ekonomi Islam</w:t>
      </w:r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. Yogyakarta: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Deepublish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75CB1C3C" w14:textId="1FBF0405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sz w:val="24"/>
          <w:szCs w:val="24"/>
          <w:lang w:val="en-ID"/>
        </w:rPr>
        <w:t>OJK (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Otoritas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Jasa Keuangan). (2020).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Perkembangan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Keuangan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Syariah di Indonesia</w:t>
      </w:r>
      <w:r w:rsidRPr="00BB41BD">
        <w:rPr>
          <w:rFonts w:asciiTheme="majorBidi" w:hAnsiTheme="majorBidi" w:cstheme="majorBidi"/>
          <w:sz w:val="24"/>
          <w:szCs w:val="24"/>
          <w:lang w:val="en-ID"/>
        </w:rPr>
        <w:t>. Jakarta: OJK.</w:t>
      </w:r>
    </w:p>
    <w:p w14:paraId="0C071B2B" w14:textId="528C61C2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Undang-Undang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Republik Indonesia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Nomor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21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Tahun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2008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tentang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Perbankan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Syariah.</w:t>
      </w:r>
    </w:p>
    <w:p w14:paraId="07A9ED5B" w14:textId="753F70EF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sz w:val="24"/>
          <w:szCs w:val="24"/>
          <w:lang w:val="en-ID"/>
        </w:rPr>
        <w:t>IAI (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Ikatan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Akuntan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Indonesia). (2020).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Pernyataan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Standar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Akuntansi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Keuangan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Syariah (PSAK Syariah)</w:t>
      </w:r>
      <w:r w:rsidRPr="00BB41BD">
        <w:rPr>
          <w:rFonts w:asciiTheme="majorBidi" w:hAnsiTheme="majorBidi" w:cstheme="majorBidi"/>
          <w:sz w:val="24"/>
          <w:szCs w:val="24"/>
          <w:lang w:val="en-ID"/>
        </w:rPr>
        <w:t>. Jakarta: IAI.</w:t>
      </w:r>
    </w:p>
    <w:p w14:paraId="1D038065" w14:textId="58CB60D9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Ridlwan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, M. (2020). “Model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Pendampingan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Ekonomi Syariah di Lembaga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Mikro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.”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Jurnal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Ekonomi dan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Keuangan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Syariah</w:t>
      </w:r>
      <w:r w:rsidRPr="00BB41BD">
        <w:rPr>
          <w:rFonts w:asciiTheme="majorBidi" w:hAnsiTheme="majorBidi" w:cstheme="majorBidi"/>
          <w:sz w:val="24"/>
          <w:szCs w:val="24"/>
          <w:lang w:val="en-ID"/>
        </w:rPr>
        <w:t>, 4(2), 134–145.</w:t>
      </w:r>
    </w:p>
    <w:p w14:paraId="2A616F58" w14:textId="19692697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Sugiyono. (2015). </w:t>
      </w:r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Metode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Penelitian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Kuantitatif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,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Kualitatif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, dan R&amp;D</w:t>
      </w:r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. Bandung: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Alfabeta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76F955D6" w14:textId="5A84A0EC" w:rsidR="00BB41BD" w:rsidRPr="00BB41BD" w:rsidRDefault="00BB41BD" w:rsidP="00BB41BD">
      <w:pPr>
        <w:spacing w:line="48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BB41BD">
        <w:rPr>
          <w:rFonts w:asciiTheme="majorBidi" w:hAnsiTheme="majorBidi" w:cstheme="majorBidi"/>
          <w:sz w:val="24"/>
          <w:szCs w:val="24"/>
          <w:lang w:val="en-ID"/>
        </w:rPr>
        <w:t>Wahab, A. (2022). “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Penguatan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Literasi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Keuangan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Syariah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Melalui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Program </w:t>
      </w:r>
      <w:proofErr w:type="spellStart"/>
      <w:r w:rsidRPr="00BB41BD">
        <w:rPr>
          <w:rFonts w:asciiTheme="majorBidi" w:hAnsiTheme="majorBidi" w:cstheme="majorBidi"/>
          <w:sz w:val="24"/>
          <w:szCs w:val="24"/>
          <w:lang w:val="en-ID"/>
        </w:rPr>
        <w:t>Pengabdian</w:t>
      </w:r>
      <w:proofErr w:type="spellEnd"/>
      <w:r w:rsidRPr="00BB41BD">
        <w:rPr>
          <w:rFonts w:asciiTheme="majorBidi" w:hAnsiTheme="majorBidi" w:cstheme="majorBidi"/>
          <w:sz w:val="24"/>
          <w:szCs w:val="24"/>
          <w:lang w:val="en-ID"/>
        </w:rPr>
        <w:t xml:space="preserve"> Masyarakat.”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Jurnal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Pengabdian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</w:t>
      </w:r>
      <w:proofErr w:type="spellStart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>kepada</w:t>
      </w:r>
      <w:proofErr w:type="spellEnd"/>
      <w:r w:rsidRPr="00BB41BD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Masyarakat</w:t>
      </w:r>
      <w:r w:rsidRPr="00BB41BD">
        <w:rPr>
          <w:rFonts w:asciiTheme="majorBidi" w:hAnsiTheme="majorBidi" w:cstheme="majorBidi"/>
          <w:sz w:val="24"/>
          <w:szCs w:val="24"/>
          <w:lang w:val="en-ID"/>
        </w:rPr>
        <w:t>, 3(1), 55–65.</w:t>
      </w:r>
    </w:p>
    <w:p w14:paraId="7C7BF0A1" w14:textId="77777777" w:rsidR="00BB41BD" w:rsidRPr="00A207F2" w:rsidRDefault="00BB41BD" w:rsidP="00BB41B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B43C0B5" w14:textId="77777777" w:rsidR="004C496E" w:rsidRPr="004C496E" w:rsidRDefault="004C496E" w:rsidP="004C496E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CF21DF7" w14:textId="77777777" w:rsidR="004C496E" w:rsidRPr="004C496E" w:rsidRDefault="004C496E" w:rsidP="004C496E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7B04398C" w14:textId="77777777" w:rsidR="004C496E" w:rsidRPr="004C496E" w:rsidRDefault="004C496E" w:rsidP="004C496E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1948C357" w14:textId="77777777" w:rsidR="004C496E" w:rsidRDefault="004C496E">
      <w:pPr>
        <w:spacing w:before="11" w:line="240" w:lineRule="exact"/>
        <w:rPr>
          <w:sz w:val="24"/>
          <w:szCs w:val="24"/>
        </w:rPr>
      </w:pPr>
    </w:p>
    <w:sectPr w:rsidR="004C496E" w:rsidSect="004C496E">
      <w:headerReference w:type="default" r:id="rId13"/>
      <w:pgSz w:w="11920" w:h="16860"/>
      <w:pgMar w:top="1160" w:right="1300" w:bottom="280" w:left="1240" w:header="975" w:footer="1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A8A6" w14:textId="77777777" w:rsidR="00747E5B" w:rsidRDefault="00747E5B">
      <w:r>
        <w:separator/>
      </w:r>
    </w:p>
  </w:endnote>
  <w:endnote w:type="continuationSeparator" w:id="0">
    <w:p w14:paraId="291FB2E7" w14:textId="77777777" w:rsidR="00747E5B" w:rsidRDefault="0074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9DC0" w14:textId="77777777" w:rsidR="00747E5B" w:rsidRDefault="00747E5B">
      <w:r>
        <w:separator/>
      </w:r>
    </w:p>
  </w:footnote>
  <w:footnote w:type="continuationSeparator" w:id="0">
    <w:p w14:paraId="5405087E" w14:textId="77777777" w:rsidR="00747E5B" w:rsidRDefault="0074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A125" w14:textId="77777777" w:rsidR="004C496E" w:rsidRDefault="004C496E" w:rsidP="004C496E">
    <w:pPr>
      <w:spacing w:line="200" w:lineRule="exact"/>
    </w:pPr>
  </w:p>
  <w:p w14:paraId="285D6FB9" w14:textId="1A7B0006" w:rsidR="003C4D63" w:rsidRDefault="00000000" w:rsidP="004C496E">
    <w:pPr>
      <w:spacing w:line="200" w:lineRule="exact"/>
    </w:pPr>
    <w:r>
      <w:pict w14:anchorId="01BB85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0.8pt;margin-top:49.9pt;width:334.75pt;height:17.95pt;z-index:-251655680;mso-position-horizontal-relative:page;mso-position-vertical-relative:page" filled="f" stroked="f">
          <v:textbox inset="0,0,0,0">
            <w:txbxContent>
              <w:p w14:paraId="6E5D9358" w14:textId="77777777" w:rsidR="003C4D63" w:rsidRDefault="00000000">
                <w:pPr>
                  <w:spacing w:line="340" w:lineRule="exact"/>
                  <w:ind w:left="20" w:right="-48"/>
                  <w:rPr>
                    <w:sz w:val="32"/>
                    <w:szCs w:val="32"/>
                  </w:rPr>
                </w:pPr>
                <w:r>
                  <w:rPr>
                    <w:b/>
                    <w:i/>
                    <w:spacing w:val="1"/>
                    <w:sz w:val="32"/>
                    <w:szCs w:val="32"/>
                  </w:rPr>
                  <w:t>Jo</w:t>
                </w:r>
                <w:r>
                  <w:rPr>
                    <w:b/>
                    <w:i/>
                    <w:sz w:val="32"/>
                    <w:szCs w:val="32"/>
                  </w:rPr>
                  <w:t>urn</w:t>
                </w:r>
                <w:r>
                  <w:rPr>
                    <w:b/>
                    <w:i/>
                    <w:spacing w:val="2"/>
                    <w:sz w:val="32"/>
                    <w:szCs w:val="32"/>
                  </w:rPr>
                  <w:t>a</w:t>
                </w:r>
                <w:r>
                  <w:rPr>
                    <w:b/>
                    <w:i/>
                    <w:sz w:val="32"/>
                    <w:szCs w:val="32"/>
                  </w:rPr>
                  <w:t>l</w:t>
                </w:r>
                <w:r>
                  <w:rPr>
                    <w:b/>
                    <w:i/>
                    <w:spacing w:val="-10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i/>
                    <w:sz w:val="32"/>
                    <w:szCs w:val="32"/>
                  </w:rPr>
                  <w:t>of</w:t>
                </w:r>
                <w:r>
                  <w:rPr>
                    <w:b/>
                    <w:i/>
                    <w:spacing w:val="-3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i/>
                    <w:sz w:val="32"/>
                    <w:szCs w:val="32"/>
                  </w:rPr>
                  <w:t>C</w:t>
                </w:r>
                <w:r>
                  <w:rPr>
                    <w:b/>
                    <w:i/>
                    <w:spacing w:val="1"/>
                    <w:sz w:val="32"/>
                    <w:szCs w:val="32"/>
                  </w:rPr>
                  <w:t>o</w:t>
                </w:r>
                <w:r>
                  <w:rPr>
                    <w:b/>
                    <w:i/>
                    <w:spacing w:val="-1"/>
                    <w:sz w:val="32"/>
                    <w:szCs w:val="32"/>
                  </w:rPr>
                  <w:t>m</w:t>
                </w:r>
                <w:r>
                  <w:rPr>
                    <w:b/>
                    <w:i/>
                    <w:spacing w:val="1"/>
                    <w:sz w:val="32"/>
                    <w:szCs w:val="32"/>
                  </w:rPr>
                  <w:t>m</w:t>
                </w:r>
                <w:r>
                  <w:rPr>
                    <w:b/>
                    <w:i/>
                    <w:sz w:val="32"/>
                    <w:szCs w:val="32"/>
                  </w:rPr>
                  <w:t>unity</w:t>
                </w:r>
                <w:r>
                  <w:rPr>
                    <w:b/>
                    <w:i/>
                    <w:spacing w:val="-15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i/>
                    <w:sz w:val="32"/>
                    <w:szCs w:val="32"/>
                  </w:rPr>
                  <w:t>En</w:t>
                </w:r>
                <w:r>
                  <w:rPr>
                    <w:b/>
                    <w:i/>
                    <w:spacing w:val="1"/>
                    <w:sz w:val="32"/>
                    <w:szCs w:val="32"/>
                  </w:rPr>
                  <w:t>gag</w:t>
                </w:r>
                <w:r>
                  <w:rPr>
                    <w:b/>
                    <w:i/>
                    <w:sz w:val="32"/>
                    <w:szCs w:val="32"/>
                  </w:rPr>
                  <w:t>e</w:t>
                </w:r>
                <w:r>
                  <w:rPr>
                    <w:b/>
                    <w:i/>
                    <w:spacing w:val="-1"/>
                    <w:sz w:val="32"/>
                    <w:szCs w:val="32"/>
                  </w:rPr>
                  <w:t>m</w:t>
                </w:r>
                <w:r>
                  <w:rPr>
                    <w:b/>
                    <w:i/>
                    <w:sz w:val="32"/>
                    <w:szCs w:val="32"/>
                  </w:rPr>
                  <w:t>ent</w:t>
                </w:r>
                <w:r>
                  <w:rPr>
                    <w:b/>
                    <w:i/>
                    <w:spacing w:val="-12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i/>
                    <w:sz w:val="32"/>
                    <w:szCs w:val="32"/>
                  </w:rPr>
                  <w:t>in</w:t>
                </w:r>
                <w:r>
                  <w:rPr>
                    <w:b/>
                    <w:i/>
                    <w:spacing w:val="-3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i/>
                    <w:sz w:val="32"/>
                    <w:szCs w:val="32"/>
                  </w:rPr>
                  <w:t>Ec</w:t>
                </w:r>
                <w:r>
                  <w:rPr>
                    <w:b/>
                    <w:i/>
                    <w:spacing w:val="1"/>
                    <w:sz w:val="32"/>
                    <w:szCs w:val="32"/>
                  </w:rPr>
                  <w:t>o</w:t>
                </w:r>
                <w:r>
                  <w:rPr>
                    <w:b/>
                    <w:i/>
                    <w:sz w:val="32"/>
                    <w:szCs w:val="32"/>
                  </w:rPr>
                  <w:t>n</w:t>
                </w:r>
                <w:r>
                  <w:rPr>
                    <w:b/>
                    <w:i/>
                    <w:spacing w:val="1"/>
                    <w:sz w:val="32"/>
                    <w:szCs w:val="32"/>
                  </w:rPr>
                  <w:t>o</w:t>
                </w:r>
                <w:r>
                  <w:rPr>
                    <w:b/>
                    <w:i/>
                    <w:spacing w:val="-1"/>
                    <w:sz w:val="32"/>
                    <w:szCs w:val="32"/>
                  </w:rPr>
                  <w:t>m</w:t>
                </w:r>
                <w:r>
                  <w:rPr>
                    <w:b/>
                    <w:i/>
                    <w:sz w:val="32"/>
                    <w:szCs w:val="32"/>
                  </w:rPr>
                  <w:t>ics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1DB"/>
    <w:multiLevelType w:val="hybridMultilevel"/>
    <w:tmpl w:val="83B41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2CE1215"/>
    <w:multiLevelType w:val="hybridMultilevel"/>
    <w:tmpl w:val="A29A5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6336"/>
    <w:multiLevelType w:val="hybridMultilevel"/>
    <w:tmpl w:val="D01E8A18"/>
    <w:lvl w:ilvl="0" w:tplc="BF6E57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A4F35"/>
    <w:multiLevelType w:val="hybridMultilevel"/>
    <w:tmpl w:val="F5B6EDBC"/>
    <w:lvl w:ilvl="0" w:tplc="0B96E9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6B63BC"/>
    <w:multiLevelType w:val="multilevel"/>
    <w:tmpl w:val="FD2C10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C565CB8"/>
    <w:multiLevelType w:val="hybridMultilevel"/>
    <w:tmpl w:val="79FAF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FD3B50"/>
    <w:multiLevelType w:val="hybridMultilevel"/>
    <w:tmpl w:val="37EE0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279A7"/>
    <w:multiLevelType w:val="hybridMultilevel"/>
    <w:tmpl w:val="A78052D4"/>
    <w:lvl w:ilvl="0" w:tplc="BF6E5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9301605">
    <w:abstractNumId w:val="4"/>
  </w:num>
  <w:num w:numId="2" w16cid:durableId="1650476303">
    <w:abstractNumId w:val="6"/>
  </w:num>
  <w:num w:numId="3" w16cid:durableId="55982456">
    <w:abstractNumId w:val="5"/>
  </w:num>
  <w:num w:numId="4" w16cid:durableId="107822952">
    <w:abstractNumId w:val="2"/>
  </w:num>
  <w:num w:numId="5" w16cid:durableId="2012441338">
    <w:abstractNumId w:val="1"/>
  </w:num>
  <w:num w:numId="6" w16cid:durableId="1961106849">
    <w:abstractNumId w:val="7"/>
  </w:num>
  <w:num w:numId="7" w16cid:durableId="121506593">
    <w:abstractNumId w:val="0"/>
  </w:num>
  <w:num w:numId="8" w16cid:durableId="528378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D63"/>
    <w:rsid w:val="0002204D"/>
    <w:rsid w:val="003418A0"/>
    <w:rsid w:val="003C4D63"/>
    <w:rsid w:val="004C496E"/>
    <w:rsid w:val="00747E5B"/>
    <w:rsid w:val="00B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7DF9E52"/>
  <w15:docId w15:val="{163DFC98-217B-42D3-A67A-C2233CDE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9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9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49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49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96E"/>
  </w:style>
  <w:style w:type="paragraph" w:styleId="Footer">
    <w:name w:val="footer"/>
    <w:basedOn w:val="Normal"/>
    <w:link w:val="FooterChar"/>
    <w:uiPriority w:val="99"/>
    <w:unhideWhenUsed/>
    <w:rsid w:val="004C49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.uaindonesia.ac.id/index.php/jce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holishudinmuhamma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lvyn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3481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X-3</dc:creator>
  <cp:lastModifiedBy>kholishudin muhammad</cp:lastModifiedBy>
  <cp:revision>2</cp:revision>
  <dcterms:created xsi:type="dcterms:W3CDTF">2025-07-02T07:00:00Z</dcterms:created>
  <dcterms:modified xsi:type="dcterms:W3CDTF">2025-07-02T07:00:00Z</dcterms:modified>
</cp:coreProperties>
</file>